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7D8" w:rsidRPr="00A2674E" w:rsidRDefault="00C747D8" w:rsidP="00C747D8">
      <w:pPr>
        <w:rPr>
          <w:rFonts w:ascii="Arial" w:hAnsi="Arial" w:cs="Arial"/>
          <w:i/>
          <w:iCs/>
          <w:sz w:val="28"/>
          <w:szCs w:val="28"/>
          <w:lang w:val="ro-RO"/>
        </w:rPr>
      </w:pPr>
      <w:bookmarkStart w:id="0" w:name="_GoBack"/>
      <w:r w:rsidRPr="00A2674E">
        <w:rPr>
          <w:rFonts w:ascii="Arial" w:hAnsi="Arial" w:cs="Arial"/>
          <w:sz w:val="28"/>
          <w:szCs w:val="28"/>
          <w:lang w:val="ro-RO"/>
        </w:rPr>
        <w:t xml:space="preserve">Termenul „stereotip” (de origine greacă) desemnează formarea unei </w:t>
      </w:r>
      <w:r w:rsidRPr="00A2674E">
        <w:rPr>
          <w:rFonts w:ascii="Arial" w:hAnsi="Arial" w:cs="Arial"/>
          <w:i/>
          <w:iCs/>
          <w:sz w:val="28"/>
          <w:szCs w:val="28"/>
          <w:lang w:val="ro-RO"/>
        </w:rPr>
        <w:t>impresii, tipologii sau model.</w:t>
      </w:r>
    </w:p>
    <w:p w:rsidR="00C747D8" w:rsidRPr="00A2674E" w:rsidRDefault="00C747D8" w:rsidP="00C747D8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p w:rsidR="00C747D8" w:rsidRPr="00A2674E" w:rsidRDefault="00C747D8" w:rsidP="00C747D8">
      <w:pPr>
        <w:jc w:val="both"/>
        <w:rPr>
          <w:rFonts w:ascii="Arial" w:hAnsi="Arial" w:cs="Arial"/>
          <w:sz w:val="28"/>
          <w:szCs w:val="28"/>
          <w:lang w:val="ro-RO"/>
        </w:rPr>
      </w:pPr>
      <w:r w:rsidRPr="00A2674E">
        <w:rPr>
          <w:rFonts w:ascii="Arial" w:hAnsi="Arial" w:cs="Arial"/>
          <w:b/>
          <w:bCs/>
          <w:sz w:val="28"/>
          <w:szCs w:val="28"/>
          <w:lang w:val="ro-RO"/>
        </w:rPr>
        <w:t>Stereotipurile</w:t>
      </w:r>
      <w:r w:rsidRPr="00A2674E">
        <w:rPr>
          <w:rFonts w:ascii="Arial" w:hAnsi="Arial" w:cs="Arial"/>
          <w:sz w:val="28"/>
          <w:szCs w:val="28"/>
          <w:lang w:val="ro-RO"/>
        </w:rPr>
        <w:t xml:space="preserve"> sunt </w:t>
      </w:r>
      <w:r w:rsidRPr="00A2674E">
        <w:rPr>
          <w:rFonts w:ascii="Arial" w:hAnsi="Arial" w:cs="Arial"/>
          <w:i/>
          <w:sz w:val="28"/>
          <w:szCs w:val="28"/>
          <w:lang w:val="ro-RO"/>
        </w:rPr>
        <w:t xml:space="preserve">convingeri referitoare la caracteristicile, atributele </w:t>
      </w:r>
      <w:proofErr w:type="spellStart"/>
      <w:r w:rsidRPr="00A2674E">
        <w:rPr>
          <w:rFonts w:ascii="Arial" w:hAnsi="Arial" w:cs="Arial"/>
          <w:i/>
          <w:sz w:val="28"/>
          <w:szCs w:val="28"/>
          <w:lang w:val="ro-RO"/>
        </w:rPr>
        <w:t>şi</w:t>
      </w:r>
      <w:proofErr w:type="spellEnd"/>
      <w:r w:rsidRPr="00A2674E">
        <w:rPr>
          <w:rFonts w:ascii="Arial" w:hAnsi="Arial" w:cs="Arial"/>
          <w:i/>
          <w:sz w:val="28"/>
          <w:szCs w:val="28"/>
          <w:lang w:val="ro-RO"/>
        </w:rPr>
        <w:t xml:space="preserve"> comportamentele specifice membrilor unei categorii sociale</w:t>
      </w:r>
      <w:r w:rsidRPr="00A2674E">
        <w:rPr>
          <w:rFonts w:ascii="Arial" w:hAnsi="Arial" w:cs="Arial"/>
          <w:sz w:val="28"/>
          <w:szCs w:val="28"/>
          <w:lang w:val="ro-RO"/>
        </w:rPr>
        <w:t xml:space="preserve">. Ceea ce este specific stereotipurilor este lipsa de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cunoştinţe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suficiente despre membrii grupului respectiv. Cu alte cuvinte, stereotipurile sunt o generalizare formată pe baza unor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cunoştinţe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minimale. Ele sunt însă inflexibile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şi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nu se modifică odată cu primirea unor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informaţii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noi, care vin în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contradicţie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cu ele. Stereotipurile pot fi uneori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însoţite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de o serie de atitudini negative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faţă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de membrii grupului respectiv. Când aceste atitudini sunt negative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şi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sunt rezultatul unor generalizări nefavorabile despre membrii unui grup social, vorbim de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prejudecăţi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>.</w:t>
      </w:r>
    </w:p>
    <w:p w:rsidR="00C747D8" w:rsidRDefault="00C747D8" w:rsidP="00316E37">
      <w:pPr>
        <w:spacing w:after="0" w:line="240" w:lineRule="auto"/>
        <w:ind w:left="357"/>
        <w:jc w:val="both"/>
        <w:rPr>
          <w:rFonts w:ascii="Arial" w:hAnsi="Arial" w:cs="Arial"/>
          <w:b/>
          <w:i/>
          <w:sz w:val="28"/>
          <w:szCs w:val="28"/>
          <w:lang w:val="ro-RO"/>
        </w:rPr>
      </w:pPr>
    </w:p>
    <w:p w:rsidR="00C747D8" w:rsidRPr="00A2674E" w:rsidRDefault="00C747D8" w:rsidP="00C747D8">
      <w:pPr>
        <w:jc w:val="both"/>
        <w:rPr>
          <w:rFonts w:ascii="Arial" w:hAnsi="Arial" w:cs="Arial"/>
          <w:sz w:val="28"/>
          <w:szCs w:val="28"/>
          <w:lang w:val="ro-RO"/>
        </w:rPr>
      </w:pPr>
      <w:proofErr w:type="spellStart"/>
      <w:r w:rsidRPr="00A2674E">
        <w:rPr>
          <w:rFonts w:ascii="Arial" w:hAnsi="Arial" w:cs="Arial"/>
          <w:b/>
          <w:bCs/>
          <w:sz w:val="28"/>
          <w:szCs w:val="28"/>
          <w:lang w:val="ro-RO"/>
        </w:rPr>
        <w:t>Prejudecăţile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sunt atitudini negative, ce presupun </w:t>
      </w:r>
      <w:r w:rsidRPr="00A2674E">
        <w:rPr>
          <w:rFonts w:ascii="Arial" w:hAnsi="Arial" w:cs="Arial"/>
          <w:i/>
          <w:sz w:val="28"/>
          <w:szCs w:val="28"/>
          <w:lang w:val="ro-RO"/>
        </w:rPr>
        <w:t>generalizări nefavorabile</w:t>
      </w:r>
      <w:r w:rsidRPr="00A2674E">
        <w:rPr>
          <w:rFonts w:ascii="Arial" w:hAnsi="Arial" w:cs="Arial"/>
          <w:sz w:val="28"/>
          <w:szCs w:val="28"/>
          <w:lang w:val="ro-RO"/>
        </w:rPr>
        <w:t xml:space="preserve"> în legătură cu membrii unui grup anume. Exemple de atitudini negative, nejustificate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faţă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de membrii altor grupuri sunt: sexismul, antisemitismul, rasismul.</w:t>
      </w:r>
    </w:p>
    <w:p w:rsidR="00C747D8" w:rsidRDefault="00C747D8" w:rsidP="00316E37">
      <w:pPr>
        <w:spacing w:after="0" w:line="240" w:lineRule="auto"/>
        <w:ind w:left="357"/>
        <w:jc w:val="both"/>
        <w:rPr>
          <w:rFonts w:ascii="Arial" w:hAnsi="Arial" w:cs="Arial"/>
          <w:b/>
          <w:i/>
          <w:sz w:val="28"/>
          <w:szCs w:val="28"/>
          <w:lang w:val="ro-RO"/>
        </w:rPr>
      </w:pPr>
    </w:p>
    <w:p w:rsidR="00C747D8" w:rsidRDefault="00C747D8" w:rsidP="00316E37">
      <w:pPr>
        <w:spacing w:after="0" w:line="240" w:lineRule="auto"/>
        <w:ind w:left="357"/>
        <w:jc w:val="both"/>
        <w:rPr>
          <w:rFonts w:ascii="Arial" w:hAnsi="Arial" w:cs="Arial"/>
          <w:b/>
          <w:i/>
          <w:sz w:val="28"/>
          <w:szCs w:val="28"/>
          <w:lang w:val="ro-RO"/>
        </w:rPr>
      </w:pPr>
    </w:p>
    <w:p w:rsidR="00C747D8" w:rsidRDefault="00C747D8" w:rsidP="00316E37">
      <w:pPr>
        <w:spacing w:after="0" w:line="240" w:lineRule="auto"/>
        <w:ind w:left="357"/>
        <w:jc w:val="both"/>
        <w:rPr>
          <w:rFonts w:ascii="Arial" w:hAnsi="Arial" w:cs="Arial"/>
          <w:b/>
          <w:i/>
          <w:sz w:val="28"/>
          <w:szCs w:val="28"/>
          <w:lang w:val="ro-RO"/>
        </w:rPr>
      </w:pPr>
    </w:p>
    <w:p w:rsidR="0050192E" w:rsidRPr="00A2674E" w:rsidRDefault="0050192E" w:rsidP="00EE3D72">
      <w:pPr>
        <w:spacing w:after="0" w:line="240" w:lineRule="auto"/>
        <w:jc w:val="both"/>
        <w:rPr>
          <w:rFonts w:ascii="Arial" w:hAnsi="Arial" w:cs="Arial"/>
          <w:i/>
          <w:sz w:val="28"/>
          <w:szCs w:val="28"/>
          <w:lang w:val="ro-RO"/>
        </w:rPr>
      </w:pPr>
      <w:proofErr w:type="spellStart"/>
      <w:r w:rsidRPr="00A2674E">
        <w:rPr>
          <w:rFonts w:ascii="Arial" w:hAnsi="Arial" w:cs="Arial"/>
          <w:b/>
          <w:i/>
          <w:sz w:val="28"/>
          <w:szCs w:val="28"/>
          <w:lang w:val="ro-RO"/>
        </w:rPr>
        <w:t>Deficienţa</w:t>
      </w:r>
      <w:proofErr w:type="spellEnd"/>
      <w:r w:rsidRPr="00A2674E">
        <w:rPr>
          <w:rFonts w:ascii="Arial" w:hAnsi="Arial" w:cs="Arial"/>
          <w:b/>
          <w:i/>
          <w:sz w:val="28"/>
          <w:szCs w:val="28"/>
          <w:lang w:val="ro-RO"/>
        </w:rPr>
        <w:t>:</w:t>
      </w:r>
      <w:r w:rsidRPr="00A2674E">
        <w:rPr>
          <w:rFonts w:ascii="Arial" w:hAnsi="Arial" w:cs="Arial"/>
          <w:sz w:val="28"/>
          <w:szCs w:val="28"/>
          <w:lang w:val="ro-RO"/>
        </w:rPr>
        <w:t xml:space="preserve"> pierderea sau alterarea unei structuri sau a unei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funcţii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a organismului rezultând în urma unei maladii, accident sau perturbare în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evoluţia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normală (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batrâneţea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), dar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şi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ca urmare a unor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carenţe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psiho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-afective. Acest concept pune în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evidenţă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exteriorizarea, în plan individual, a bolii generatoare. De remarcat că nu toate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infirmităţile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sunt în mod evident exteriorizate (precum cele somatice, psihice sau intelectuale). Principalele categorii de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deficienţe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sunt cele intelectuale, de vorbire, senzoriale (auditive/vizuale), cele ale aparatului de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susţinere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(de deplasare) etc.</w:t>
      </w:r>
    </w:p>
    <w:p w:rsidR="0050192E" w:rsidRPr="00A2674E" w:rsidRDefault="0050192E" w:rsidP="00EE3D72">
      <w:pPr>
        <w:jc w:val="both"/>
        <w:rPr>
          <w:rFonts w:ascii="Arial" w:hAnsi="Arial" w:cs="Arial"/>
          <w:i/>
          <w:sz w:val="28"/>
          <w:szCs w:val="28"/>
          <w:lang w:val="ro-RO"/>
        </w:rPr>
      </w:pPr>
    </w:p>
    <w:p w:rsidR="0050192E" w:rsidRDefault="0050192E" w:rsidP="00EE3D72">
      <w:pPr>
        <w:spacing w:after="0" w:line="240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A2674E">
        <w:rPr>
          <w:rFonts w:ascii="Arial" w:hAnsi="Arial" w:cs="Arial"/>
          <w:b/>
          <w:i/>
          <w:sz w:val="28"/>
          <w:szCs w:val="28"/>
          <w:lang w:val="ro-RO"/>
        </w:rPr>
        <w:t>Dizabilitatea</w:t>
      </w:r>
      <w:r w:rsidRPr="00A2674E">
        <w:rPr>
          <w:rFonts w:ascii="Arial" w:hAnsi="Arial" w:cs="Arial"/>
          <w:sz w:val="28"/>
          <w:szCs w:val="28"/>
          <w:lang w:val="ro-RO"/>
        </w:rPr>
        <w:t xml:space="preserve">: dezavantajul social rezultat în urma unei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deficienţe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care limitează sau împiedică îndeplinirea de către individ a unui rol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aşteptat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de mediu. </w:t>
      </w:r>
      <w:r w:rsidRPr="00A2674E">
        <w:rPr>
          <w:rFonts w:ascii="Arial" w:hAnsi="Arial" w:cs="Arial"/>
          <w:i/>
          <w:sz w:val="28"/>
          <w:szCs w:val="28"/>
          <w:lang w:val="ro-RO"/>
        </w:rPr>
        <w:t xml:space="preserve">Dizabilitatea se referă la </w:t>
      </w:r>
      <w:proofErr w:type="spellStart"/>
      <w:r w:rsidRPr="00A2674E">
        <w:rPr>
          <w:rFonts w:ascii="Arial" w:hAnsi="Arial" w:cs="Arial"/>
          <w:i/>
          <w:sz w:val="28"/>
          <w:szCs w:val="28"/>
          <w:lang w:val="ro-RO"/>
        </w:rPr>
        <w:t>interacţiunea</w:t>
      </w:r>
      <w:proofErr w:type="spellEnd"/>
      <w:r w:rsidRPr="00A2674E">
        <w:rPr>
          <w:rFonts w:ascii="Arial" w:hAnsi="Arial" w:cs="Arial"/>
          <w:i/>
          <w:sz w:val="28"/>
          <w:szCs w:val="28"/>
          <w:lang w:val="ro-RO"/>
        </w:rPr>
        <w:t xml:space="preserve"> individului cu mediul</w:t>
      </w:r>
      <w:r w:rsidRPr="00A2674E">
        <w:rPr>
          <w:rFonts w:ascii="Arial" w:hAnsi="Arial" w:cs="Arial"/>
          <w:sz w:val="28"/>
          <w:szCs w:val="28"/>
          <w:lang w:val="ro-RO"/>
        </w:rPr>
        <w:t xml:space="preserve">. Dizabilitatea rezultă din imposibilitatea sau din incapacitatea de a răspunde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aşteptărilor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sau normelor mediului specific al subiectului. Dizabilitatea apare în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situaţia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în care aceste persoane întâlnesc bariere culturale, fizice sau </w:t>
      </w:r>
      <w:r w:rsidRPr="00A2674E">
        <w:rPr>
          <w:rFonts w:ascii="Arial" w:hAnsi="Arial" w:cs="Arial"/>
          <w:sz w:val="28"/>
          <w:szCs w:val="28"/>
          <w:lang w:val="ro-RO"/>
        </w:rPr>
        <w:lastRenderedPageBreak/>
        <w:t xml:space="preserve">sociale, care le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impiedică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accesul către diferite sisteme sociale aflate la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dispoziţia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</w:t>
      </w:r>
      <w:proofErr w:type="spellStart"/>
      <w:r w:rsidRPr="00A2674E">
        <w:rPr>
          <w:rFonts w:ascii="Arial" w:hAnsi="Arial" w:cs="Arial"/>
          <w:sz w:val="28"/>
          <w:szCs w:val="28"/>
          <w:lang w:val="ro-RO"/>
        </w:rPr>
        <w:t>celorlalţi</w:t>
      </w:r>
      <w:proofErr w:type="spellEnd"/>
      <w:r w:rsidRPr="00A2674E">
        <w:rPr>
          <w:rFonts w:ascii="Arial" w:hAnsi="Arial" w:cs="Arial"/>
          <w:sz w:val="28"/>
          <w:szCs w:val="28"/>
          <w:lang w:val="ro-RO"/>
        </w:rPr>
        <w:t xml:space="preserve"> oameni.</w:t>
      </w:r>
    </w:p>
    <w:p w:rsidR="006A01CD" w:rsidRDefault="006A01CD" w:rsidP="00EE3D72">
      <w:pPr>
        <w:spacing w:after="0" w:line="240" w:lineRule="auto"/>
        <w:jc w:val="both"/>
        <w:rPr>
          <w:rFonts w:ascii="Arial" w:hAnsi="Arial" w:cs="Arial"/>
          <w:sz w:val="28"/>
          <w:szCs w:val="28"/>
          <w:lang w:val="ro-RO"/>
        </w:rPr>
      </w:pPr>
    </w:p>
    <w:p w:rsidR="006A01CD" w:rsidRPr="006A01CD" w:rsidRDefault="006A01CD" w:rsidP="00EE3D72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6A01CD">
        <w:rPr>
          <w:rFonts w:ascii="Arial" w:hAnsi="Arial" w:cs="Arial"/>
          <w:sz w:val="28"/>
          <w:szCs w:val="28"/>
        </w:rPr>
        <w:t>Dizabilitatea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este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un </w:t>
      </w:r>
      <w:proofErr w:type="spellStart"/>
      <w:r w:rsidRPr="006A01CD">
        <w:rPr>
          <w:rFonts w:ascii="Arial" w:hAnsi="Arial" w:cs="Arial"/>
          <w:sz w:val="28"/>
          <w:szCs w:val="28"/>
        </w:rPr>
        <w:t>termen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generic </w:t>
      </w:r>
      <w:proofErr w:type="spellStart"/>
      <w:r w:rsidRPr="006A01CD">
        <w:rPr>
          <w:rFonts w:ascii="Arial" w:hAnsi="Arial" w:cs="Arial"/>
          <w:sz w:val="28"/>
          <w:szCs w:val="28"/>
        </w:rPr>
        <w:t>pentru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deficienţe</w:t>
      </w:r>
      <w:proofErr w:type="spellEnd"/>
      <w:r w:rsidRPr="006A01CD">
        <w:rPr>
          <w:rFonts w:ascii="Arial" w:hAnsi="Arial" w:cs="Arial"/>
          <w:sz w:val="28"/>
          <w:szCs w:val="28"/>
        </w:rPr>
        <w:t>/</w:t>
      </w:r>
      <w:proofErr w:type="spellStart"/>
      <w:r w:rsidRPr="006A01CD">
        <w:rPr>
          <w:rFonts w:ascii="Arial" w:hAnsi="Arial" w:cs="Arial"/>
          <w:sz w:val="28"/>
          <w:szCs w:val="28"/>
        </w:rPr>
        <w:t>afectări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6A01CD">
        <w:rPr>
          <w:rFonts w:ascii="Arial" w:hAnsi="Arial" w:cs="Arial"/>
          <w:sz w:val="28"/>
          <w:szCs w:val="28"/>
        </w:rPr>
        <w:t>structurale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sau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funcţionale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), </w:t>
      </w:r>
      <w:proofErr w:type="spellStart"/>
      <w:r w:rsidRPr="006A01CD">
        <w:rPr>
          <w:rFonts w:ascii="Arial" w:hAnsi="Arial" w:cs="Arial"/>
          <w:sz w:val="28"/>
          <w:szCs w:val="28"/>
        </w:rPr>
        <w:t>limitări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ale </w:t>
      </w:r>
      <w:proofErr w:type="spellStart"/>
      <w:r w:rsidRPr="006A01CD">
        <w:rPr>
          <w:rFonts w:ascii="Arial" w:hAnsi="Arial" w:cs="Arial"/>
          <w:sz w:val="28"/>
          <w:szCs w:val="28"/>
        </w:rPr>
        <w:t>activităţii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şi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restricţii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în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participare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. El </w:t>
      </w:r>
      <w:proofErr w:type="spellStart"/>
      <w:r w:rsidRPr="006A01CD">
        <w:rPr>
          <w:rFonts w:ascii="Arial" w:hAnsi="Arial" w:cs="Arial"/>
          <w:sz w:val="28"/>
          <w:szCs w:val="28"/>
        </w:rPr>
        <w:t>denotă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aspectele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negative ale </w:t>
      </w:r>
      <w:proofErr w:type="spellStart"/>
      <w:r w:rsidRPr="006A01CD">
        <w:rPr>
          <w:rFonts w:ascii="Arial" w:hAnsi="Arial" w:cs="Arial"/>
          <w:sz w:val="28"/>
          <w:szCs w:val="28"/>
        </w:rPr>
        <w:t>interacţiunii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dintre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individ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(care are o </w:t>
      </w:r>
      <w:proofErr w:type="spellStart"/>
      <w:r w:rsidRPr="006A01CD">
        <w:rPr>
          <w:rFonts w:ascii="Arial" w:hAnsi="Arial" w:cs="Arial"/>
          <w:sz w:val="28"/>
          <w:szCs w:val="28"/>
        </w:rPr>
        <w:t>problemă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A01CD">
        <w:rPr>
          <w:rFonts w:ascii="Arial" w:hAnsi="Arial" w:cs="Arial"/>
          <w:sz w:val="28"/>
          <w:szCs w:val="28"/>
        </w:rPr>
        <w:t>sănătate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) </w:t>
      </w:r>
      <w:proofErr w:type="spellStart"/>
      <w:r w:rsidRPr="006A01CD">
        <w:rPr>
          <w:rFonts w:ascii="Arial" w:hAnsi="Arial" w:cs="Arial"/>
          <w:sz w:val="28"/>
          <w:szCs w:val="28"/>
        </w:rPr>
        <w:t>şi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factorii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contextuali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în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care se </w:t>
      </w:r>
      <w:proofErr w:type="spellStart"/>
      <w:r w:rsidRPr="006A01CD">
        <w:rPr>
          <w:rFonts w:ascii="Arial" w:hAnsi="Arial" w:cs="Arial"/>
          <w:sz w:val="28"/>
          <w:szCs w:val="28"/>
        </w:rPr>
        <w:t>regăseşte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6A01CD">
        <w:rPr>
          <w:rFonts w:ascii="Arial" w:hAnsi="Arial" w:cs="Arial"/>
          <w:sz w:val="28"/>
          <w:szCs w:val="28"/>
        </w:rPr>
        <w:t>factori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A01CD">
        <w:rPr>
          <w:rFonts w:ascii="Arial" w:hAnsi="Arial" w:cs="Arial"/>
          <w:sz w:val="28"/>
          <w:szCs w:val="28"/>
        </w:rPr>
        <w:t>mediu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şi</w:t>
      </w:r>
      <w:proofErr w:type="spellEnd"/>
      <w:r w:rsidRPr="006A01C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A01CD">
        <w:rPr>
          <w:rFonts w:ascii="Arial" w:hAnsi="Arial" w:cs="Arial"/>
          <w:sz w:val="28"/>
          <w:szCs w:val="28"/>
        </w:rPr>
        <w:t>personali</w:t>
      </w:r>
      <w:proofErr w:type="spellEnd"/>
      <w:r w:rsidRPr="006A01CD">
        <w:rPr>
          <w:rFonts w:ascii="Arial" w:hAnsi="Arial" w:cs="Arial"/>
          <w:sz w:val="28"/>
          <w:szCs w:val="28"/>
        </w:rPr>
        <w:t>).</w:t>
      </w:r>
    </w:p>
    <w:p w:rsidR="006A01CD" w:rsidRPr="00A2674E" w:rsidRDefault="006A01CD" w:rsidP="00EE3D72">
      <w:pPr>
        <w:spacing w:after="0" w:line="240" w:lineRule="auto"/>
        <w:jc w:val="both"/>
        <w:rPr>
          <w:rFonts w:ascii="Arial" w:hAnsi="Arial" w:cs="Arial"/>
          <w:sz w:val="28"/>
          <w:szCs w:val="28"/>
          <w:lang w:val="ro-RO"/>
        </w:rPr>
      </w:pPr>
    </w:p>
    <w:p w:rsidR="0050192E" w:rsidRPr="00A2674E" w:rsidRDefault="0050192E" w:rsidP="00EE3D72">
      <w:pPr>
        <w:jc w:val="both"/>
        <w:rPr>
          <w:rFonts w:ascii="Arial" w:hAnsi="Arial" w:cs="Arial"/>
          <w:sz w:val="28"/>
          <w:szCs w:val="28"/>
          <w:lang w:val="ro-RO"/>
        </w:rPr>
      </w:pPr>
    </w:p>
    <w:p w:rsidR="0050192E" w:rsidRPr="00A2674E" w:rsidRDefault="0050192E" w:rsidP="00EE3D72">
      <w:pPr>
        <w:spacing w:after="0" w:line="240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A2674E">
        <w:rPr>
          <w:rFonts w:ascii="Arial" w:hAnsi="Arial" w:cs="Arial"/>
          <w:b/>
          <w:i/>
          <w:sz w:val="28"/>
          <w:szCs w:val="28"/>
          <w:lang w:val="ro-RO"/>
        </w:rPr>
        <w:t>Handicapul</w:t>
      </w:r>
      <w:r w:rsidRPr="00A2674E">
        <w:rPr>
          <w:rFonts w:ascii="Arial" w:hAnsi="Arial" w:cs="Arial"/>
          <w:b/>
          <w:sz w:val="28"/>
          <w:szCs w:val="28"/>
          <w:lang w:val="ro-RO"/>
        </w:rPr>
        <w:t xml:space="preserve">: </w:t>
      </w:r>
      <w:r w:rsidR="006A01CD">
        <w:rPr>
          <w:rFonts w:ascii="Arial" w:hAnsi="Arial" w:cs="Arial"/>
          <w:sz w:val="28"/>
          <w:szCs w:val="28"/>
          <w:lang w:val="ro-RO"/>
        </w:rPr>
        <w:t>bariera din partea mediului pusă î</w:t>
      </w:r>
      <w:r w:rsidRPr="00A2674E">
        <w:rPr>
          <w:rFonts w:ascii="Arial" w:hAnsi="Arial" w:cs="Arial"/>
          <w:sz w:val="28"/>
          <w:szCs w:val="28"/>
          <w:lang w:val="ro-RO"/>
        </w:rPr>
        <w:t>n calea manifest</w:t>
      </w:r>
      <w:r w:rsidR="006A01CD">
        <w:rPr>
          <w:rFonts w:ascii="Arial" w:hAnsi="Arial" w:cs="Arial"/>
          <w:sz w:val="28"/>
          <w:szCs w:val="28"/>
          <w:lang w:val="ro-RO"/>
        </w:rPr>
        <w:t>ă</w:t>
      </w:r>
      <w:r w:rsidRPr="00A2674E">
        <w:rPr>
          <w:rFonts w:ascii="Arial" w:hAnsi="Arial" w:cs="Arial"/>
          <w:sz w:val="28"/>
          <w:szCs w:val="28"/>
          <w:lang w:val="ro-RO"/>
        </w:rPr>
        <w:t>rii abilit</w:t>
      </w:r>
      <w:r w:rsidR="006A01CD">
        <w:rPr>
          <w:rFonts w:ascii="Arial" w:hAnsi="Arial" w:cs="Arial"/>
          <w:sz w:val="28"/>
          <w:szCs w:val="28"/>
          <w:lang w:val="ro-RO"/>
        </w:rPr>
        <w:t>ăț</w:t>
      </w:r>
      <w:r w:rsidRPr="00A2674E">
        <w:rPr>
          <w:rFonts w:ascii="Arial" w:hAnsi="Arial" w:cs="Arial"/>
          <w:sz w:val="28"/>
          <w:szCs w:val="28"/>
          <w:lang w:val="ro-RO"/>
        </w:rPr>
        <w:t xml:space="preserve">ilor persoanei. </w:t>
      </w:r>
    </w:p>
    <w:p w:rsidR="00E15168" w:rsidRDefault="00E15168" w:rsidP="00EE3D72"/>
    <w:p w:rsidR="00034264" w:rsidRDefault="00034264" w:rsidP="00EE3D72"/>
    <w:p w:rsidR="00034264" w:rsidRPr="00E63490" w:rsidRDefault="00034264" w:rsidP="00EE3D72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E63490">
        <w:rPr>
          <w:rFonts w:ascii="Arial" w:hAnsi="Arial" w:cs="Arial"/>
          <w:b/>
          <w:i/>
          <w:sz w:val="28"/>
          <w:szCs w:val="28"/>
        </w:rPr>
        <w:t>Educația</w:t>
      </w:r>
      <w:proofErr w:type="spellEnd"/>
      <w:r w:rsidRPr="00E63490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b/>
          <w:i/>
          <w:sz w:val="28"/>
          <w:szCs w:val="28"/>
        </w:rPr>
        <w:t>incluzivă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este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procesul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îmbunătățire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permanentă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E63490">
        <w:rPr>
          <w:rFonts w:ascii="Arial" w:hAnsi="Arial" w:cs="Arial"/>
          <w:sz w:val="28"/>
          <w:szCs w:val="28"/>
        </w:rPr>
        <w:t>instituției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școlare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prin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referire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E63490">
        <w:rPr>
          <w:rFonts w:ascii="Arial" w:hAnsi="Arial" w:cs="Arial"/>
          <w:sz w:val="28"/>
          <w:szCs w:val="28"/>
        </w:rPr>
        <w:t>dimensiunile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politici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practici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și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cultură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ale </w:t>
      </w:r>
      <w:proofErr w:type="spellStart"/>
      <w:r w:rsidRPr="00E63490">
        <w:rPr>
          <w:rFonts w:ascii="Arial" w:hAnsi="Arial" w:cs="Arial"/>
          <w:sz w:val="28"/>
          <w:szCs w:val="28"/>
        </w:rPr>
        <w:t>respectivei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instituţii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având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ca </w:t>
      </w:r>
      <w:proofErr w:type="spellStart"/>
      <w:r w:rsidRPr="00E63490">
        <w:rPr>
          <w:rFonts w:ascii="Arial" w:hAnsi="Arial" w:cs="Arial"/>
          <w:sz w:val="28"/>
          <w:szCs w:val="28"/>
        </w:rPr>
        <w:t>scop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exploatarea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resurselor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existente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mai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ales a </w:t>
      </w:r>
      <w:proofErr w:type="spellStart"/>
      <w:r w:rsidRPr="00E63490">
        <w:rPr>
          <w:rFonts w:ascii="Arial" w:hAnsi="Arial" w:cs="Arial"/>
          <w:sz w:val="28"/>
          <w:szCs w:val="28"/>
        </w:rPr>
        <w:t>resurselor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umane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pentru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E63490">
        <w:rPr>
          <w:rFonts w:ascii="Arial" w:hAnsi="Arial" w:cs="Arial"/>
          <w:sz w:val="28"/>
          <w:szCs w:val="28"/>
        </w:rPr>
        <w:t>susține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participarea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E63490">
        <w:rPr>
          <w:rFonts w:ascii="Arial" w:hAnsi="Arial" w:cs="Arial"/>
          <w:sz w:val="28"/>
          <w:szCs w:val="28"/>
        </w:rPr>
        <w:t>procesul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învățământ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E63490">
        <w:rPr>
          <w:rFonts w:ascii="Arial" w:hAnsi="Arial" w:cs="Arial"/>
          <w:sz w:val="28"/>
          <w:szCs w:val="28"/>
        </w:rPr>
        <w:t>tuturor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persoanelor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E63490">
        <w:rPr>
          <w:rFonts w:ascii="Arial" w:hAnsi="Arial" w:cs="Arial"/>
          <w:sz w:val="28"/>
          <w:szCs w:val="28"/>
        </w:rPr>
        <w:t>cadrul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unei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comunități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. </w:t>
      </w:r>
    </w:p>
    <w:p w:rsidR="00034264" w:rsidRPr="00E63490" w:rsidRDefault="00034264" w:rsidP="00EE3D72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E63490">
        <w:rPr>
          <w:rFonts w:ascii="Arial" w:hAnsi="Arial" w:cs="Arial"/>
          <w:sz w:val="28"/>
          <w:szCs w:val="28"/>
        </w:rPr>
        <w:t>Educaţia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incluzivă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E63490">
        <w:rPr>
          <w:rFonts w:ascii="Arial" w:hAnsi="Arial" w:cs="Arial"/>
          <w:sz w:val="28"/>
          <w:szCs w:val="28"/>
        </w:rPr>
        <w:t>referă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E63490">
        <w:rPr>
          <w:rFonts w:ascii="Arial" w:hAnsi="Arial" w:cs="Arial"/>
          <w:sz w:val="28"/>
          <w:szCs w:val="28"/>
        </w:rPr>
        <w:t>şcoli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centre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învăţare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E63490">
        <w:rPr>
          <w:rFonts w:ascii="Arial" w:hAnsi="Arial" w:cs="Arial"/>
          <w:sz w:val="28"/>
          <w:szCs w:val="28"/>
        </w:rPr>
        <w:t>comunitate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şi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E63490">
        <w:rPr>
          <w:rFonts w:ascii="Arial" w:hAnsi="Arial" w:cs="Arial"/>
          <w:sz w:val="28"/>
          <w:szCs w:val="28"/>
        </w:rPr>
        <w:t>sisteme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educaţie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E63490">
        <w:rPr>
          <w:rFonts w:ascii="Arial" w:hAnsi="Arial" w:cs="Arial"/>
          <w:sz w:val="28"/>
          <w:szCs w:val="28"/>
        </w:rPr>
        <w:t>sunt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deschise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tuturor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copiilor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și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fiecăruia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în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parte – din </w:t>
      </w:r>
      <w:proofErr w:type="spellStart"/>
      <w:r w:rsidRPr="00E63490">
        <w:rPr>
          <w:rFonts w:ascii="Arial" w:hAnsi="Arial" w:cs="Arial"/>
          <w:sz w:val="28"/>
          <w:szCs w:val="28"/>
        </w:rPr>
        <w:t>aceeaşi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comunitate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E63490">
        <w:rPr>
          <w:rFonts w:ascii="Arial" w:hAnsi="Arial" w:cs="Arial"/>
          <w:sz w:val="28"/>
          <w:szCs w:val="28"/>
        </w:rPr>
        <w:t>Educaţia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incluzivă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înseamnă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asemenea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un </w:t>
      </w:r>
      <w:proofErr w:type="spellStart"/>
      <w:r w:rsidRPr="00E63490">
        <w:rPr>
          <w:rFonts w:ascii="Arial" w:hAnsi="Arial" w:cs="Arial"/>
          <w:sz w:val="28"/>
          <w:szCs w:val="28"/>
        </w:rPr>
        <w:t>proces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identificare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diminuare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şi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eliminare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E63490">
        <w:rPr>
          <w:rFonts w:ascii="Arial" w:hAnsi="Arial" w:cs="Arial"/>
          <w:sz w:val="28"/>
          <w:szCs w:val="28"/>
        </w:rPr>
        <w:t>barierelor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E63490">
        <w:rPr>
          <w:rFonts w:ascii="Arial" w:hAnsi="Arial" w:cs="Arial"/>
          <w:sz w:val="28"/>
          <w:szCs w:val="28"/>
        </w:rPr>
        <w:t>împiedică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învăţarea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bariere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E63490">
        <w:rPr>
          <w:rFonts w:ascii="Arial" w:hAnsi="Arial" w:cs="Arial"/>
          <w:sz w:val="28"/>
          <w:szCs w:val="28"/>
        </w:rPr>
        <w:t>şcoală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şi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E63490">
        <w:rPr>
          <w:rFonts w:ascii="Arial" w:hAnsi="Arial" w:cs="Arial"/>
          <w:sz w:val="28"/>
          <w:szCs w:val="28"/>
        </w:rPr>
        <w:t>afara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şcolii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la </w:t>
      </w:r>
      <w:proofErr w:type="spellStart"/>
      <w:r w:rsidRPr="00E63490">
        <w:rPr>
          <w:rFonts w:ascii="Arial" w:hAnsi="Arial" w:cs="Arial"/>
          <w:sz w:val="28"/>
          <w:szCs w:val="28"/>
        </w:rPr>
        <w:t>nivel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sistem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educaţional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63490">
        <w:rPr>
          <w:rFonts w:ascii="Arial" w:hAnsi="Arial" w:cs="Arial"/>
          <w:sz w:val="28"/>
          <w:szCs w:val="28"/>
        </w:rPr>
        <w:t>deci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63490">
        <w:rPr>
          <w:rFonts w:ascii="Arial" w:hAnsi="Arial" w:cs="Arial"/>
          <w:sz w:val="28"/>
          <w:szCs w:val="28"/>
        </w:rPr>
        <w:t>adaptare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continuă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E63490">
        <w:rPr>
          <w:rFonts w:ascii="Arial" w:hAnsi="Arial" w:cs="Arial"/>
          <w:sz w:val="28"/>
          <w:szCs w:val="28"/>
        </w:rPr>
        <w:t>şcolii</w:t>
      </w:r>
      <w:proofErr w:type="spellEnd"/>
      <w:r w:rsidRPr="00E63490">
        <w:rPr>
          <w:rFonts w:ascii="Arial" w:hAnsi="Arial" w:cs="Arial"/>
          <w:sz w:val="28"/>
          <w:szCs w:val="28"/>
        </w:rPr>
        <w:t>/</w:t>
      </w:r>
      <w:proofErr w:type="spellStart"/>
      <w:r w:rsidRPr="00E63490">
        <w:rPr>
          <w:rFonts w:ascii="Arial" w:hAnsi="Arial" w:cs="Arial"/>
          <w:sz w:val="28"/>
          <w:szCs w:val="28"/>
        </w:rPr>
        <w:t>programelor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63490">
        <w:rPr>
          <w:rFonts w:ascii="Arial" w:hAnsi="Arial" w:cs="Arial"/>
          <w:sz w:val="28"/>
          <w:szCs w:val="28"/>
        </w:rPr>
        <w:t>educaţionale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E63490">
        <w:rPr>
          <w:rFonts w:ascii="Arial" w:hAnsi="Arial" w:cs="Arial"/>
          <w:sz w:val="28"/>
          <w:szCs w:val="28"/>
        </w:rPr>
        <w:t>cei</w:t>
      </w:r>
      <w:proofErr w:type="spellEnd"/>
      <w:r w:rsidRPr="00E63490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E63490">
        <w:rPr>
          <w:rFonts w:ascii="Arial" w:hAnsi="Arial" w:cs="Arial"/>
          <w:sz w:val="28"/>
          <w:szCs w:val="28"/>
        </w:rPr>
        <w:t>învaţă</w:t>
      </w:r>
      <w:proofErr w:type="spellEnd"/>
      <w:r w:rsidR="007A3753">
        <w:rPr>
          <w:rFonts w:ascii="Arial" w:hAnsi="Arial" w:cs="Arial"/>
          <w:sz w:val="28"/>
          <w:szCs w:val="28"/>
        </w:rPr>
        <w:t>.</w:t>
      </w:r>
    </w:p>
    <w:bookmarkEnd w:id="0"/>
    <w:p w:rsidR="00BA185F" w:rsidRDefault="00BA185F" w:rsidP="00EE3D72"/>
    <w:sectPr w:rsidR="00BA185F" w:rsidSect="00EE3D7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025A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96246FA"/>
    <w:multiLevelType w:val="hybridMultilevel"/>
    <w:tmpl w:val="4AB20E2C"/>
    <w:lvl w:ilvl="0" w:tplc="37424FAC">
      <w:start w:val="1"/>
      <w:numFmt w:val="none"/>
      <w:lvlText w:val="4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201CA9"/>
    <w:multiLevelType w:val="hybridMultilevel"/>
    <w:tmpl w:val="39BC65BA"/>
    <w:lvl w:ilvl="0" w:tplc="32C03AC4">
      <w:start w:val="1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ED149E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36"/>
    <w:rsid w:val="00034264"/>
    <w:rsid w:val="0024176D"/>
    <w:rsid w:val="00316E37"/>
    <w:rsid w:val="0050192E"/>
    <w:rsid w:val="00541E36"/>
    <w:rsid w:val="006A01CD"/>
    <w:rsid w:val="007A3753"/>
    <w:rsid w:val="00BA185F"/>
    <w:rsid w:val="00C747D8"/>
    <w:rsid w:val="00E15168"/>
    <w:rsid w:val="00E63490"/>
    <w:rsid w:val="00E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34A1"/>
  <w15:chartTrackingRefBased/>
  <w15:docId w15:val="{C138F583-1710-4897-81E5-4B3DEA9C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92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505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 Windows</dc:creator>
  <cp:keywords/>
  <dc:description/>
  <cp:lastModifiedBy>Utilizator Windows</cp:lastModifiedBy>
  <cp:revision>11</cp:revision>
  <dcterms:created xsi:type="dcterms:W3CDTF">2017-11-27T17:44:00Z</dcterms:created>
  <dcterms:modified xsi:type="dcterms:W3CDTF">2018-07-30T11:05:00Z</dcterms:modified>
</cp:coreProperties>
</file>