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AA7FE" w14:textId="77777777" w:rsidR="00B95861" w:rsidRPr="00561045" w:rsidRDefault="00B95861" w:rsidP="00561045">
      <w:pPr>
        <w:pStyle w:val="Default"/>
        <w:jc w:val="both"/>
        <w:rPr>
          <w:rFonts w:ascii="Trebuchet MS" w:hAnsi="Trebuchet MS"/>
        </w:rPr>
      </w:pPr>
    </w:p>
    <w:p w14:paraId="06156FD4" w14:textId="77777777" w:rsidR="00852B93" w:rsidRPr="00561045" w:rsidRDefault="00000000" w:rsidP="00561045">
      <w:pPr>
        <w:jc w:val="both"/>
        <w:rPr>
          <w:rFonts w:ascii="Trebuchet MS" w:hAnsi="Trebuchet MS"/>
          <w:sz w:val="24"/>
          <w:szCs w:val="24"/>
        </w:rPr>
      </w:pPr>
    </w:p>
    <w:p w14:paraId="714EBDE1" w14:textId="77777777" w:rsidR="00B95861" w:rsidRPr="00561045" w:rsidRDefault="00B95861" w:rsidP="00561045">
      <w:pPr>
        <w:jc w:val="both"/>
        <w:rPr>
          <w:rFonts w:ascii="Trebuchet MS" w:hAnsi="Trebuchet MS"/>
          <w:sz w:val="24"/>
          <w:szCs w:val="24"/>
        </w:rPr>
      </w:pPr>
    </w:p>
    <w:p w14:paraId="012E233C" w14:textId="3FB58593" w:rsidR="00B95861" w:rsidRPr="00561045" w:rsidRDefault="00B95861" w:rsidP="00561045">
      <w:pPr>
        <w:pStyle w:val="Listparagraf"/>
        <w:numPr>
          <w:ilvl w:val="0"/>
          <w:numId w:val="1"/>
        </w:numPr>
        <w:jc w:val="both"/>
        <w:rPr>
          <w:rFonts w:ascii="Trebuchet MS" w:hAnsi="Trebuchet MS"/>
          <w:sz w:val="24"/>
          <w:szCs w:val="24"/>
        </w:rPr>
      </w:pPr>
      <w:r w:rsidRPr="00561045">
        <w:rPr>
          <w:rFonts w:ascii="Trebuchet MS" w:hAnsi="Trebuchet MS"/>
          <w:sz w:val="24"/>
          <w:szCs w:val="24"/>
        </w:rPr>
        <w:t xml:space="preserve">GAIL KL1GMAN POLITICA DUPLICITĂŢII </w:t>
      </w:r>
      <w:proofErr w:type="spellStart"/>
      <w:r w:rsidRPr="00561045">
        <w:rPr>
          <w:rFonts w:ascii="Trebuchet MS" w:hAnsi="Trebuchet MS"/>
          <w:sz w:val="24"/>
          <w:szCs w:val="24"/>
        </w:rPr>
        <w:t>Controlul</w:t>
      </w:r>
      <w:proofErr w:type="spellEnd"/>
      <w:r w:rsidRPr="00561045">
        <w:rPr>
          <w:rFonts w:ascii="Trebuchet MS" w:hAnsi="Trebuchet MS"/>
          <w:sz w:val="24"/>
          <w:szCs w:val="24"/>
        </w:rPr>
        <w:t xml:space="preserve"> </w:t>
      </w:r>
      <w:proofErr w:type="spellStart"/>
      <w:r w:rsidRPr="00561045">
        <w:rPr>
          <w:rFonts w:ascii="Trebuchet MS" w:hAnsi="Trebuchet MS"/>
          <w:sz w:val="24"/>
          <w:szCs w:val="24"/>
        </w:rPr>
        <w:t>reproducerii</w:t>
      </w:r>
      <w:proofErr w:type="spellEnd"/>
      <w:r w:rsidRPr="00561045">
        <w:rPr>
          <w:rFonts w:ascii="Trebuchet MS" w:hAnsi="Trebuchet MS"/>
          <w:sz w:val="24"/>
          <w:szCs w:val="24"/>
        </w:rPr>
        <w:t xml:space="preserve"> </w:t>
      </w:r>
      <w:proofErr w:type="spellStart"/>
      <w:r w:rsidRPr="00561045">
        <w:rPr>
          <w:rFonts w:ascii="Trebuchet MS" w:hAnsi="Trebuchet MS"/>
          <w:sz w:val="24"/>
          <w:szCs w:val="24"/>
        </w:rPr>
        <w:t>în</w:t>
      </w:r>
      <w:proofErr w:type="spellEnd"/>
      <w:r w:rsidRPr="00561045">
        <w:rPr>
          <w:rFonts w:ascii="Trebuchet MS" w:hAnsi="Trebuchet MS"/>
          <w:sz w:val="24"/>
          <w:szCs w:val="24"/>
        </w:rPr>
        <w:t xml:space="preserve"> </w:t>
      </w:r>
      <w:proofErr w:type="spellStart"/>
      <w:r w:rsidRPr="00561045">
        <w:rPr>
          <w:rFonts w:ascii="Trebuchet MS" w:hAnsi="Trebuchet MS"/>
          <w:sz w:val="24"/>
          <w:szCs w:val="24"/>
        </w:rPr>
        <w:t>România</w:t>
      </w:r>
      <w:proofErr w:type="spellEnd"/>
      <w:r w:rsidRPr="00561045">
        <w:rPr>
          <w:rFonts w:ascii="Trebuchet MS" w:hAnsi="Trebuchet MS"/>
          <w:sz w:val="24"/>
          <w:szCs w:val="24"/>
        </w:rPr>
        <w:t xml:space="preserve"> </w:t>
      </w:r>
      <w:proofErr w:type="spellStart"/>
      <w:r w:rsidRPr="00561045">
        <w:rPr>
          <w:rFonts w:ascii="Trebuchet MS" w:hAnsi="Trebuchet MS"/>
          <w:sz w:val="24"/>
          <w:szCs w:val="24"/>
        </w:rPr>
        <w:t>lui</w:t>
      </w:r>
      <w:proofErr w:type="spellEnd"/>
      <w:r w:rsidRPr="00561045">
        <w:rPr>
          <w:rFonts w:ascii="Trebuchet MS" w:hAnsi="Trebuchet MS"/>
          <w:sz w:val="24"/>
          <w:szCs w:val="24"/>
        </w:rPr>
        <w:t xml:space="preserve"> Ceausescu, HUMA N ITA S BUCUREŞT I, 1998;</w:t>
      </w:r>
    </w:p>
    <w:p w14:paraId="56A11A86" w14:textId="4B1CD001" w:rsidR="00B95861" w:rsidRPr="00561045" w:rsidRDefault="00B95861" w:rsidP="00561045">
      <w:pPr>
        <w:pStyle w:val="Listparagraf"/>
        <w:numPr>
          <w:ilvl w:val="0"/>
          <w:numId w:val="1"/>
        </w:numPr>
        <w:jc w:val="both"/>
        <w:rPr>
          <w:rFonts w:ascii="Trebuchet MS" w:hAnsi="Trebuchet MS"/>
          <w:sz w:val="24"/>
          <w:szCs w:val="24"/>
        </w:rPr>
      </w:pPr>
      <w:proofErr w:type="spellStart"/>
      <w:r w:rsidRPr="00561045">
        <w:rPr>
          <w:rFonts w:ascii="Trebuchet MS" w:hAnsi="Trebuchet MS"/>
          <w:sz w:val="24"/>
          <w:szCs w:val="24"/>
          <w:lang w:val="it-IT"/>
        </w:rPr>
        <w:t>Eniko</w:t>
      </w:r>
      <w:proofErr w:type="spellEnd"/>
      <w:r w:rsidRPr="00561045">
        <w:rPr>
          <w:rFonts w:ascii="Trebuchet MS" w:hAnsi="Trebuchet MS"/>
          <w:sz w:val="24"/>
          <w:szCs w:val="24"/>
          <w:lang w:val="it-IT"/>
        </w:rPr>
        <w:t xml:space="preserve"> </w:t>
      </w:r>
      <w:proofErr w:type="gramStart"/>
      <w:r w:rsidRPr="00561045">
        <w:rPr>
          <w:rFonts w:ascii="Trebuchet MS" w:hAnsi="Trebuchet MS"/>
          <w:sz w:val="24"/>
          <w:szCs w:val="24"/>
          <w:lang w:val="it-IT"/>
        </w:rPr>
        <w:t xml:space="preserve">Vincze,  </w:t>
      </w:r>
      <w:proofErr w:type="spellStart"/>
      <w:r w:rsidRPr="00561045">
        <w:rPr>
          <w:rFonts w:ascii="Trebuchet MS" w:hAnsi="Trebuchet MS"/>
          <w:sz w:val="24"/>
          <w:szCs w:val="24"/>
          <w:lang w:val="it-IT"/>
        </w:rPr>
        <w:t>Exluderea</w:t>
      </w:r>
      <w:proofErr w:type="spellEnd"/>
      <w:proofErr w:type="gramEnd"/>
      <w:r w:rsidRPr="00561045">
        <w:rPr>
          <w:rFonts w:ascii="Trebuchet MS" w:hAnsi="Trebuchet MS"/>
          <w:sz w:val="24"/>
          <w:szCs w:val="24"/>
          <w:lang w:val="it-IT"/>
        </w:rPr>
        <w:t xml:space="preserve"> </w:t>
      </w:r>
      <w:proofErr w:type="spellStart"/>
      <w:r w:rsidRPr="00561045">
        <w:rPr>
          <w:rFonts w:ascii="Trebuchet MS" w:hAnsi="Trebuchet MS"/>
          <w:sz w:val="24"/>
          <w:szCs w:val="24"/>
          <w:lang w:val="it-IT"/>
        </w:rPr>
        <w:t>sociala</w:t>
      </w:r>
      <w:proofErr w:type="spellEnd"/>
      <w:r w:rsidRPr="00561045">
        <w:rPr>
          <w:rFonts w:ascii="Trebuchet MS" w:hAnsi="Trebuchet MS"/>
          <w:sz w:val="24"/>
          <w:szCs w:val="24"/>
          <w:lang w:val="it-IT"/>
        </w:rPr>
        <w:t xml:space="preserve"> la </w:t>
      </w:r>
      <w:proofErr w:type="spellStart"/>
      <w:r w:rsidRPr="00561045">
        <w:rPr>
          <w:rFonts w:ascii="Trebuchet MS" w:hAnsi="Trebuchet MS"/>
          <w:sz w:val="24"/>
          <w:szCs w:val="24"/>
          <w:lang w:val="it-IT"/>
        </w:rPr>
        <w:t>intersectia</w:t>
      </w:r>
      <w:proofErr w:type="spellEnd"/>
      <w:r w:rsidRPr="00561045">
        <w:rPr>
          <w:rFonts w:ascii="Trebuchet MS" w:hAnsi="Trebuchet MS"/>
          <w:sz w:val="24"/>
          <w:szCs w:val="24"/>
          <w:lang w:val="it-IT"/>
        </w:rPr>
        <w:t xml:space="preserve"> </w:t>
      </w:r>
      <w:proofErr w:type="spellStart"/>
      <w:r w:rsidRPr="00561045">
        <w:rPr>
          <w:rFonts w:ascii="Trebuchet MS" w:hAnsi="Trebuchet MS"/>
          <w:sz w:val="24"/>
          <w:szCs w:val="24"/>
          <w:lang w:val="it-IT"/>
        </w:rPr>
        <w:t>dintre</w:t>
      </w:r>
      <w:proofErr w:type="spellEnd"/>
      <w:r w:rsidRPr="00561045">
        <w:rPr>
          <w:rFonts w:ascii="Trebuchet MS" w:hAnsi="Trebuchet MS"/>
          <w:sz w:val="24"/>
          <w:szCs w:val="24"/>
          <w:lang w:val="it-IT"/>
        </w:rPr>
        <w:t xml:space="preserve"> </w:t>
      </w:r>
      <w:proofErr w:type="spellStart"/>
      <w:r w:rsidRPr="00561045">
        <w:rPr>
          <w:rFonts w:ascii="Trebuchet MS" w:hAnsi="Trebuchet MS"/>
          <w:sz w:val="24"/>
          <w:szCs w:val="24"/>
          <w:lang w:val="it-IT"/>
        </w:rPr>
        <w:t>gen</w:t>
      </w:r>
      <w:proofErr w:type="spellEnd"/>
      <w:r w:rsidRPr="00561045">
        <w:rPr>
          <w:rFonts w:ascii="Trebuchet MS" w:hAnsi="Trebuchet MS"/>
          <w:sz w:val="24"/>
          <w:szCs w:val="24"/>
          <w:lang w:val="it-IT"/>
        </w:rPr>
        <w:t xml:space="preserve">, </w:t>
      </w:r>
      <w:proofErr w:type="spellStart"/>
      <w:r w:rsidRPr="00561045">
        <w:rPr>
          <w:rFonts w:ascii="Trebuchet MS" w:hAnsi="Trebuchet MS"/>
          <w:sz w:val="24"/>
          <w:szCs w:val="24"/>
          <w:lang w:val="it-IT"/>
        </w:rPr>
        <w:t>etnicitate</w:t>
      </w:r>
      <w:proofErr w:type="spellEnd"/>
      <w:r w:rsidRPr="00561045">
        <w:rPr>
          <w:rFonts w:ascii="Trebuchet MS" w:hAnsi="Trebuchet MS"/>
          <w:sz w:val="24"/>
          <w:szCs w:val="24"/>
          <w:lang w:val="it-IT"/>
        </w:rPr>
        <w:t xml:space="preserve"> si </w:t>
      </w:r>
      <w:proofErr w:type="spellStart"/>
      <w:r w:rsidRPr="00561045">
        <w:rPr>
          <w:rFonts w:ascii="Trebuchet MS" w:hAnsi="Trebuchet MS"/>
          <w:sz w:val="24"/>
          <w:szCs w:val="24"/>
          <w:lang w:val="it-IT"/>
        </w:rPr>
        <w:t>clasa</w:t>
      </w:r>
      <w:proofErr w:type="spellEnd"/>
      <w:r w:rsidRPr="00561045">
        <w:rPr>
          <w:rFonts w:ascii="Trebuchet MS" w:hAnsi="Trebuchet MS"/>
          <w:sz w:val="24"/>
          <w:szCs w:val="24"/>
          <w:lang w:val="it-IT"/>
        </w:rPr>
        <w:t xml:space="preserve">. </w:t>
      </w:r>
      <w:r w:rsidRPr="00561045">
        <w:rPr>
          <w:rFonts w:ascii="Trebuchet MS" w:hAnsi="Trebuchet MS"/>
          <w:sz w:val="24"/>
          <w:szCs w:val="24"/>
        </w:rPr>
        <w:t xml:space="preserve">O </w:t>
      </w:r>
      <w:proofErr w:type="spellStart"/>
      <w:r w:rsidRPr="00561045">
        <w:rPr>
          <w:rFonts w:ascii="Trebuchet MS" w:hAnsi="Trebuchet MS"/>
          <w:sz w:val="24"/>
          <w:szCs w:val="24"/>
        </w:rPr>
        <w:t>privire</w:t>
      </w:r>
      <w:proofErr w:type="spellEnd"/>
      <w:r w:rsidRPr="00561045">
        <w:rPr>
          <w:rFonts w:ascii="Trebuchet MS" w:hAnsi="Trebuchet MS"/>
          <w:sz w:val="24"/>
          <w:szCs w:val="24"/>
        </w:rPr>
        <w:t xml:space="preserve"> din perspective </w:t>
      </w:r>
      <w:proofErr w:type="spellStart"/>
      <w:r w:rsidRPr="00561045">
        <w:rPr>
          <w:rFonts w:ascii="Trebuchet MS" w:hAnsi="Trebuchet MS"/>
          <w:sz w:val="24"/>
          <w:szCs w:val="24"/>
        </w:rPr>
        <w:t>sanatatii</w:t>
      </w:r>
      <w:proofErr w:type="spellEnd"/>
      <w:r w:rsidRPr="00561045">
        <w:rPr>
          <w:rFonts w:ascii="Trebuchet MS" w:hAnsi="Trebuchet MS"/>
          <w:sz w:val="24"/>
          <w:szCs w:val="24"/>
        </w:rPr>
        <w:t xml:space="preserve"> </w:t>
      </w:r>
      <w:proofErr w:type="spellStart"/>
      <w:r w:rsidRPr="00561045">
        <w:rPr>
          <w:rFonts w:ascii="Trebuchet MS" w:hAnsi="Trebuchet MS"/>
          <w:sz w:val="24"/>
          <w:szCs w:val="24"/>
        </w:rPr>
        <w:t>reproducerii</w:t>
      </w:r>
      <w:proofErr w:type="spellEnd"/>
      <w:r w:rsidRPr="00561045">
        <w:rPr>
          <w:rFonts w:ascii="Trebuchet MS" w:hAnsi="Trebuchet MS"/>
          <w:sz w:val="24"/>
          <w:szCs w:val="24"/>
        </w:rPr>
        <w:t xml:space="preserve"> la </w:t>
      </w:r>
      <w:proofErr w:type="spellStart"/>
      <w:r w:rsidRPr="00561045">
        <w:rPr>
          <w:rFonts w:ascii="Trebuchet MS" w:hAnsi="Trebuchet MS"/>
          <w:sz w:val="24"/>
          <w:szCs w:val="24"/>
        </w:rPr>
        <w:t>femeile</w:t>
      </w:r>
      <w:proofErr w:type="spellEnd"/>
      <w:r w:rsidRPr="00561045">
        <w:rPr>
          <w:rFonts w:ascii="Trebuchet MS" w:hAnsi="Trebuchet MS"/>
          <w:sz w:val="24"/>
          <w:szCs w:val="24"/>
        </w:rPr>
        <w:t xml:space="preserve"> Roma (Social Exclusion at the Crossroads of Gender, Ethnicity and Class. A View Through Romani Women’s Reproductive Health), 2006, </w:t>
      </w:r>
    </w:p>
    <w:p w14:paraId="2D2D8036" w14:textId="7D8F5FE5" w:rsidR="00B95861" w:rsidRPr="00561045" w:rsidRDefault="00B95861" w:rsidP="00561045">
      <w:pPr>
        <w:pStyle w:val="Listparagraf"/>
        <w:numPr>
          <w:ilvl w:val="0"/>
          <w:numId w:val="1"/>
        </w:numPr>
        <w:jc w:val="both"/>
        <w:rPr>
          <w:rFonts w:ascii="Trebuchet MS" w:hAnsi="Trebuchet MS"/>
          <w:sz w:val="24"/>
          <w:szCs w:val="24"/>
        </w:rPr>
      </w:pPr>
      <w:r w:rsidRPr="00561045">
        <w:rPr>
          <w:rFonts w:ascii="Trebuchet MS" w:hAnsi="Trebuchet MS"/>
          <w:sz w:val="24"/>
          <w:szCs w:val="24"/>
        </w:rPr>
        <w:t xml:space="preserve">Liliana Popescu, </w:t>
      </w:r>
      <w:proofErr w:type="spellStart"/>
      <w:r w:rsidRPr="00561045">
        <w:rPr>
          <w:rFonts w:ascii="Trebuchet MS" w:hAnsi="Trebuchet MS"/>
          <w:sz w:val="24"/>
          <w:szCs w:val="24"/>
        </w:rPr>
        <w:t>Politica</w:t>
      </w:r>
      <w:proofErr w:type="spellEnd"/>
      <w:r w:rsidRPr="00561045">
        <w:rPr>
          <w:rFonts w:ascii="Trebuchet MS" w:hAnsi="Trebuchet MS"/>
          <w:sz w:val="24"/>
          <w:szCs w:val="24"/>
        </w:rPr>
        <w:t xml:space="preserve"> </w:t>
      </w:r>
      <w:proofErr w:type="spellStart"/>
      <w:r w:rsidRPr="00561045">
        <w:rPr>
          <w:rFonts w:ascii="Trebuchet MS" w:hAnsi="Trebuchet MS"/>
          <w:sz w:val="24"/>
          <w:szCs w:val="24"/>
        </w:rPr>
        <w:t>sexelor</w:t>
      </w:r>
      <w:proofErr w:type="spellEnd"/>
      <w:r w:rsidRPr="00561045">
        <w:rPr>
          <w:rFonts w:ascii="Trebuchet MS" w:hAnsi="Trebuchet MS"/>
          <w:sz w:val="24"/>
          <w:szCs w:val="24"/>
        </w:rPr>
        <w:t>, Maiko, 2004;</w:t>
      </w:r>
    </w:p>
    <w:p w14:paraId="4DA2DF7E" w14:textId="3505AAD5" w:rsidR="00B95861" w:rsidRPr="00561045" w:rsidRDefault="00B95861" w:rsidP="00561045">
      <w:pPr>
        <w:pStyle w:val="Listparagraf"/>
        <w:numPr>
          <w:ilvl w:val="0"/>
          <w:numId w:val="1"/>
        </w:numPr>
        <w:jc w:val="both"/>
        <w:rPr>
          <w:rFonts w:ascii="Trebuchet MS" w:hAnsi="Trebuchet MS"/>
          <w:sz w:val="24"/>
          <w:szCs w:val="24"/>
          <w:lang w:val="it-IT"/>
        </w:rPr>
      </w:pPr>
      <w:r w:rsidRPr="00561045">
        <w:rPr>
          <w:rFonts w:ascii="Trebuchet MS" w:hAnsi="Trebuchet MS"/>
          <w:sz w:val="24"/>
          <w:szCs w:val="24"/>
          <w:lang w:val="it-IT"/>
        </w:rPr>
        <w:t xml:space="preserve">Mihaela </w:t>
      </w:r>
      <w:proofErr w:type="spellStart"/>
      <w:r w:rsidRPr="00561045">
        <w:rPr>
          <w:rFonts w:ascii="Trebuchet MS" w:hAnsi="Trebuchet MS"/>
          <w:sz w:val="24"/>
          <w:szCs w:val="24"/>
          <w:lang w:val="it-IT"/>
        </w:rPr>
        <w:t>Miroiu</w:t>
      </w:r>
      <w:proofErr w:type="spellEnd"/>
      <w:r w:rsidRPr="00561045">
        <w:rPr>
          <w:rFonts w:ascii="Trebuchet MS" w:hAnsi="Trebuchet MS"/>
          <w:sz w:val="24"/>
          <w:szCs w:val="24"/>
          <w:lang w:val="it-IT"/>
        </w:rPr>
        <w:t xml:space="preserve">, </w:t>
      </w:r>
      <w:proofErr w:type="spellStart"/>
      <w:r w:rsidRPr="00561045">
        <w:rPr>
          <w:rFonts w:ascii="Trebuchet MS" w:hAnsi="Trebuchet MS"/>
          <w:sz w:val="24"/>
          <w:szCs w:val="24"/>
          <w:lang w:val="it-IT"/>
        </w:rPr>
        <w:t>Convenio</w:t>
      </w:r>
      <w:proofErr w:type="spellEnd"/>
      <w:r w:rsidRPr="00561045">
        <w:rPr>
          <w:rFonts w:ascii="Trebuchet MS" w:hAnsi="Trebuchet MS"/>
          <w:sz w:val="24"/>
          <w:szCs w:val="24"/>
          <w:lang w:val="it-IT"/>
        </w:rPr>
        <w:t xml:space="preserve">. </w:t>
      </w:r>
      <w:proofErr w:type="spellStart"/>
      <w:r w:rsidRPr="00561045">
        <w:rPr>
          <w:rFonts w:ascii="Trebuchet MS" w:hAnsi="Trebuchet MS"/>
          <w:sz w:val="24"/>
          <w:szCs w:val="24"/>
          <w:lang w:val="it-IT"/>
        </w:rPr>
        <w:t>Despre</w:t>
      </w:r>
      <w:proofErr w:type="spellEnd"/>
      <w:r w:rsidRPr="00561045">
        <w:rPr>
          <w:rFonts w:ascii="Trebuchet MS" w:hAnsi="Trebuchet MS"/>
          <w:sz w:val="24"/>
          <w:szCs w:val="24"/>
          <w:lang w:val="it-IT"/>
        </w:rPr>
        <w:t xml:space="preserve"> </w:t>
      </w:r>
      <w:proofErr w:type="spellStart"/>
      <w:r w:rsidRPr="00561045">
        <w:rPr>
          <w:rFonts w:ascii="Trebuchet MS" w:hAnsi="Trebuchet MS"/>
          <w:sz w:val="24"/>
          <w:szCs w:val="24"/>
          <w:lang w:val="it-IT"/>
        </w:rPr>
        <w:t>natur</w:t>
      </w:r>
      <w:proofErr w:type="spellEnd"/>
      <w:r w:rsidRPr="00561045">
        <w:rPr>
          <w:rFonts w:ascii="Trebuchet MS" w:hAnsi="Trebuchet MS"/>
          <w:sz w:val="24"/>
          <w:szCs w:val="24"/>
          <w:lang w:val="ro-RO"/>
        </w:rPr>
        <w:t>ă, femei și morală, Polirom, 2002;</w:t>
      </w:r>
    </w:p>
    <w:p w14:paraId="46153ACF" w14:textId="38F07600" w:rsidR="00B95861" w:rsidRPr="00561045" w:rsidRDefault="00B95861" w:rsidP="00561045">
      <w:pPr>
        <w:pStyle w:val="Listparagraf"/>
        <w:numPr>
          <w:ilvl w:val="0"/>
          <w:numId w:val="1"/>
        </w:numPr>
        <w:jc w:val="both"/>
        <w:rPr>
          <w:rFonts w:ascii="Trebuchet MS" w:hAnsi="Trebuchet MS"/>
          <w:sz w:val="24"/>
          <w:szCs w:val="24"/>
          <w:lang w:val="it-IT"/>
        </w:rPr>
      </w:pPr>
      <w:r w:rsidRPr="00561045">
        <w:rPr>
          <w:rFonts w:ascii="Trebuchet MS" w:hAnsi="Trebuchet MS"/>
          <w:sz w:val="24"/>
          <w:szCs w:val="24"/>
          <w:lang w:val="ro-RO"/>
        </w:rPr>
        <w:t>Mihaela Miroiu, Neprețuitele femei, Polirom, 2006;</w:t>
      </w:r>
    </w:p>
    <w:p w14:paraId="1E76D394" w14:textId="58DFF3E2" w:rsidR="00B95861" w:rsidRPr="00561045" w:rsidRDefault="00B95861" w:rsidP="00561045">
      <w:pPr>
        <w:pStyle w:val="Listparagraf"/>
        <w:numPr>
          <w:ilvl w:val="0"/>
          <w:numId w:val="1"/>
        </w:numPr>
        <w:jc w:val="both"/>
        <w:rPr>
          <w:rFonts w:ascii="Trebuchet MS" w:hAnsi="Trebuchet MS"/>
          <w:sz w:val="24"/>
          <w:szCs w:val="24"/>
          <w:lang w:val="it-IT"/>
        </w:rPr>
      </w:pPr>
      <w:r w:rsidRPr="00561045">
        <w:rPr>
          <w:rFonts w:ascii="Trebuchet MS" w:hAnsi="Trebuchet MS"/>
          <w:sz w:val="24"/>
          <w:szCs w:val="24"/>
          <w:lang w:val="ro-RO"/>
        </w:rPr>
        <w:t>Vladimir Pasti, Ultima inegalitate, Polirom, 2003;</w:t>
      </w:r>
    </w:p>
    <w:p w14:paraId="5470C227" w14:textId="038A3E01" w:rsidR="00B95861" w:rsidRPr="00561045" w:rsidRDefault="004C13CE" w:rsidP="00561045">
      <w:pPr>
        <w:pStyle w:val="Listparagraf"/>
        <w:numPr>
          <w:ilvl w:val="0"/>
          <w:numId w:val="1"/>
        </w:numPr>
        <w:jc w:val="both"/>
        <w:rPr>
          <w:rFonts w:ascii="Trebuchet MS" w:hAnsi="Trebuchet MS"/>
          <w:sz w:val="24"/>
          <w:szCs w:val="24"/>
          <w:lang w:val="it-IT"/>
        </w:rPr>
      </w:pPr>
      <w:r w:rsidRPr="00561045">
        <w:rPr>
          <w:rFonts w:ascii="Trebuchet MS" w:hAnsi="Trebuchet MS"/>
          <w:sz w:val="24"/>
          <w:szCs w:val="24"/>
          <w:lang w:val="ro-RO"/>
        </w:rPr>
        <w:t>Mihaela Miroiu, Nașterea, istorii trăite, Polirom 2010;</w:t>
      </w:r>
    </w:p>
    <w:p w14:paraId="6F111BC7" w14:textId="3A66280B" w:rsidR="004C13CE" w:rsidRPr="00561045" w:rsidRDefault="004C13CE" w:rsidP="00561045">
      <w:pPr>
        <w:pStyle w:val="Listparagraf"/>
        <w:numPr>
          <w:ilvl w:val="0"/>
          <w:numId w:val="1"/>
        </w:numPr>
        <w:jc w:val="both"/>
        <w:rPr>
          <w:rFonts w:ascii="Trebuchet MS" w:hAnsi="Trebuchet MS"/>
          <w:sz w:val="24"/>
          <w:szCs w:val="24"/>
          <w:lang w:val="it-IT"/>
        </w:rPr>
      </w:pPr>
      <w:r w:rsidRPr="00561045">
        <w:rPr>
          <w:rFonts w:ascii="Trebuchet MS" w:hAnsi="Trebuchet MS"/>
          <w:sz w:val="24"/>
          <w:szCs w:val="24"/>
          <w:lang w:val="ro-RO"/>
        </w:rPr>
        <w:t>Ștefania Mihăilescu, Din istoria feminismului românesc, vol. 2,  Polirom, 2006;</w:t>
      </w:r>
    </w:p>
    <w:p w14:paraId="11C5FB4A" w14:textId="639965B5" w:rsidR="004C13CE" w:rsidRPr="00561045" w:rsidRDefault="004C13CE" w:rsidP="00561045">
      <w:pPr>
        <w:pStyle w:val="Listparagraf"/>
        <w:numPr>
          <w:ilvl w:val="0"/>
          <w:numId w:val="1"/>
        </w:numPr>
        <w:jc w:val="both"/>
        <w:rPr>
          <w:rFonts w:ascii="Trebuchet MS" w:hAnsi="Trebuchet MS"/>
          <w:sz w:val="24"/>
          <w:szCs w:val="24"/>
          <w:lang w:val="it-IT"/>
        </w:rPr>
      </w:pPr>
      <w:proofErr w:type="spellStart"/>
      <w:r w:rsidRPr="00561045">
        <w:rPr>
          <w:rFonts w:ascii="Trebuchet MS" w:hAnsi="Trebuchet MS"/>
          <w:sz w:val="24"/>
          <w:szCs w:val="24"/>
          <w:lang w:val="ro-RO"/>
        </w:rPr>
        <w:t>Stefania</w:t>
      </w:r>
      <w:proofErr w:type="spellEnd"/>
      <w:r w:rsidRPr="00561045">
        <w:rPr>
          <w:rFonts w:ascii="Trebuchet MS" w:hAnsi="Trebuchet MS"/>
          <w:sz w:val="24"/>
          <w:szCs w:val="24"/>
          <w:lang w:val="ro-RO"/>
        </w:rPr>
        <w:t xml:space="preserve"> Mihăilescu, Din istoria feminismului românesc, vol. 1, Polirom;</w:t>
      </w:r>
    </w:p>
    <w:p w14:paraId="40371A52" w14:textId="77777777" w:rsidR="004C13CE" w:rsidRPr="00561045" w:rsidRDefault="004C13CE" w:rsidP="00561045">
      <w:pPr>
        <w:pStyle w:val="Listparagraf"/>
        <w:numPr>
          <w:ilvl w:val="0"/>
          <w:numId w:val="1"/>
        </w:numPr>
        <w:jc w:val="both"/>
        <w:rPr>
          <w:rFonts w:ascii="Trebuchet MS" w:hAnsi="Trebuchet MS"/>
          <w:sz w:val="24"/>
          <w:szCs w:val="24"/>
          <w:lang w:val="it-IT"/>
        </w:rPr>
      </w:pPr>
      <w:r w:rsidRPr="00561045">
        <w:rPr>
          <w:rFonts w:ascii="Trebuchet MS" w:hAnsi="Trebuchet MS"/>
          <w:sz w:val="24"/>
          <w:szCs w:val="24"/>
          <w:lang w:val="ro-RO"/>
        </w:rPr>
        <w:t xml:space="preserve">Laura </w:t>
      </w:r>
      <w:proofErr w:type="spellStart"/>
      <w:r w:rsidRPr="00561045">
        <w:rPr>
          <w:rFonts w:ascii="Trebuchet MS" w:hAnsi="Trebuchet MS"/>
          <w:sz w:val="24"/>
          <w:szCs w:val="24"/>
          <w:lang w:val="ro-RO"/>
        </w:rPr>
        <w:t>Grunberg</w:t>
      </w:r>
      <w:proofErr w:type="spellEnd"/>
      <w:r w:rsidRPr="00561045">
        <w:rPr>
          <w:rFonts w:ascii="Trebuchet MS" w:hAnsi="Trebuchet MS"/>
          <w:sz w:val="24"/>
          <w:szCs w:val="24"/>
          <w:lang w:val="ro-RO"/>
        </w:rPr>
        <w:t xml:space="preserve">, </w:t>
      </w:r>
      <w:proofErr w:type="spellStart"/>
      <w:r w:rsidRPr="00561045">
        <w:rPr>
          <w:rFonts w:ascii="Trebuchet MS" w:hAnsi="Trebuchet MS"/>
          <w:sz w:val="24"/>
          <w:szCs w:val="24"/>
          <w:lang w:val="ro-RO"/>
        </w:rPr>
        <w:t>biONGrafie</w:t>
      </w:r>
      <w:proofErr w:type="spellEnd"/>
      <w:r w:rsidRPr="00561045">
        <w:rPr>
          <w:rFonts w:ascii="Trebuchet MS" w:hAnsi="Trebuchet MS"/>
          <w:sz w:val="24"/>
          <w:szCs w:val="24"/>
          <w:lang w:val="ro-RO"/>
        </w:rPr>
        <w:t>. AnA, istroria trăită a unui ONG de femei, Polirom, 2008;</w:t>
      </w:r>
    </w:p>
    <w:p w14:paraId="37EAC082" w14:textId="4FFBC683" w:rsidR="004C13CE" w:rsidRPr="00561045" w:rsidRDefault="004C13CE" w:rsidP="00561045">
      <w:pPr>
        <w:pStyle w:val="Listparagraf"/>
        <w:numPr>
          <w:ilvl w:val="0"/>
          <w:numId w:val="1"/>
        </w:numPr>
        <w:jc w:val="both"/>
        <w:rPr>
          <w:rFonts w:ascii="Trebuchet MS" w:hAnsi="Trebuchet MS"/>
          <w:sz w:val="24"/>
          <w:szCs w:val="24"/>
          <w:lang w:val="it-IT"/>
        </w:rPr>
      </w:pPr>
      <w:proofErr w:type="spellStart"/>
      <w:r w:rsidRPr="00561045">
        <w:rPr>
          <w:rFonts w:ascii="Trebuchet MS" w:hAnsi="Trebuchet MS"/>
          <w:sz w:val="24"/>
          <w:szCs w:val="24"/>
          <w:lang w:val="it-IT"/>
        </w:rPr>
        <w:t>Băluță</w:t>
      </w:r>
      <w:proofErr w:type="spellEnd"/>
      <w:r w:rsidRPr="00561045">
        <w:rPr>
          <w:rFonts w:ascii="Trebuchet MS" w:hAnsi="Trebuchet MS"/>
          <w:sz w:val="24"/>
          <w:szCs w:val="24"/>
          <w:lang w:val="it-IT"/>
        </w:rPr>
        <w:t xml:space="preserve">, </w:t>
      </w:r>
      <w:proofErr w:type="spellStart"/>
      <w:r w:rsidRPr="00561045">
        <w:rPr>
          <w:rFonts w:ascii="Trebuchet MS" w:hAnsi="Trebuchet MS"/>
          <w:sz w:val="24"/>
          <w:szCs w:val="24"/>
          <w:lang w:val="it-IT"/>
        </w:rPr>
        <w:t>Ionela</w:t>
      </w:r>
      <w:proofErr w:type="spellEnd"/>
      <w:r w:rsidRPr="00561045">
        <w:rPr>
          <w:rFonts w:ascii="Trebuchet MS" w:hAnsi="Trebuchet MS"/>
          <w:sz w:val="24"/>
          <w:szCs w:val="24"/>
          <w:lang w:val="it-IT"/>
        </w:rPr>
        <w:t>. “</w:t>
      </w:r>
      <w:proofErr w:type="spellStart"/>
      <w:r w:rsidRPr="00561045">
        <w:rPr>
          <w:rFonts w:ascii="Trebuchet MS" w:hAnsi="Trebuchet MS"/>
          <w:sz w:val="24"/>
          <w:szCs w:val="24"/>
          <w:lang w:val="it-IT"/>
        </w:rPr>
        <w:t>Studiile</w:t>
      </w:r>
      <w:proofErr w:type="spellEnd"/>
      <w:r w:rsidRPr="00561045">
        <w:rPr>
          <w:rFonts w:ascii="Trebuchet MS" w:hAnsi="Trebuchet MS"/>
          <w:sz w:val="24"/>
          <w:szCs w:val="24"/>
          <w:lang w:val="it-IT"/>
        </w:rPr>
        <w:t xml:space="preserve"> de </w:t>
      </w:r>
      <w:proofErr w:type="spellStart"/>
      <w:r w:rsidRPr="00561045">
        <w:rPr>
          <w:rFonts w:ascii="Trebuchet MS" w:hAnsi="Trebuchet MS"/>
          <w:sz w:val="24"/>
          <w:szCs w:val="24"/>
          <w:lang w:val="it-IT"/>
        </w:rPr>
        <w:t>gen</w:t>
      </w:r>
      <w:proofErr w:type="spellEnd"/>
      <w:r w:rsidRPr="00561045">
        <w:rPr>
          <w:rFonts w:ascii="Trebuchet MS" w:hAnsi="Trebuchet MS"/>
          <w:sz w:val="24"/>
          <w:szCs w:val="24"/>
          <w:lang w:val="it-IT"/>
        </w:rPr>
        <w:t xml:space="preserve">: un </w:t>
      </w:r>
      <w:proofErr w:type="spellStart"/>
      <w:r w:rsidRPr="00561045">
        <w:rPr>
          <w:rFonts w:ascii="Trebuchet MS" w:hAnsi="Trebuchet MS"/>
          <w:sz w:val="24"/>
          <w:szCs w:val="24"/>
          <w:lang w:val="it-IT"/>
        </w:rPr>
        <w:t>turnesol</w:t>
      </w:r>
      <w:proofErr w:type="spellEnd"/>
      <w:r w:rsidRPr="00561045">
        <w:rPr>
          <w:rFonts w:ascii="Trebuchet MS" w:hAnsi="Trebuchet MS"/>
          <w:sz w:val="24"/>
          <w:szCs w:val="24"/>
          <w:lang w:val="it-IT"/>
        </w:rPr>
        <w:t xml:space="preserve"> al </w:t>
      </w:r>
      <w:proofErr w:type="spellStart"/>
      <w:r w:rsidRPr="00561045">
        <w:rPr>
          <w:rFonts w:ascii="Trebuchet MS" w:hAnsi="Trebuchet MS"/>
          <w:sz w:val="24"/>
          <w:szCs w:val="24"/>
          <w:lang w:val="it-IT"/>
        </w:rPr>
        <w:t>democrației</w:t>
      </w:r>
      <w:proofErr w:type="spellEnd"/>
      <w:r w:rsidRPr="00561045">
        <w:rPr>
          <w:rFonts w:ascii="Trebuchet MS" w:hAnsi="Trebuchet MS"/>
          <w:sz w:val="24"/>
          <w:szCs w:val="24"/>
          <w:lang w:val="it-IT"/>
        </w:rPr>
        <w:t xml:space="preserve"> </w:t>
      </w:r>
      <w:proofErr w:type="spellStart"/>
      <w:r w:rsidRPr="00561045">
        <w:rPr>
          <w:rFonts w:ascii="Trebuchet MS" w:hAnsi="Trebuchet MS"/>
          <w:sz w:val="24"/>
          <w:szCs w:val="24"/>
          <w:lang w:val="it-IT"/>
        </w:rPr>
        <w:t>românești</w:t>
      </w:r>
      <w:proofErr w:type="spellEnd"/>
      <w:r w:rsidRPr="00561045">
        <w:rPr>
          <w:rFonts w:ascii="Trebuchet MS" w:hAnsi="Trebuchet MS"/>
          <w:sz w:val="24"/>
          <w:szCs w:val="24"/>
          <w:lang w:val="it-IT"/>
        </w:rPr>
        <w:t xml:space="preserve">.” Transilvania, no. 11-12 (2020): 34-41. </w:t>
      </w:r>
      <w:hyperlink r:id="rId5" w:history="1">
        <w:r w:rsidRPr="00561045">
          <w:rPr>
            <w:rStyle w:val="Hyperlink"/>
            <w:rFonts w:ascii="Trebuchet MS" w:hAnsi="Trebuchet MS"/>
            <w:sz w:val="24"/>
            <w:szCs w:val="24"/>
            <w:lang w:val="it-IT"/>
          </w:rPr>
          <w:t>https://doi.org/10.51391/trva.2020.12.04</w:t>
        </w:r>
      </w:hyperlink>
      <w:r w:rsidRPr="00561045">
        <w:rPr>
          <w:rFonts w:ascii="Trebuchet MS" w:hAnsi="Trebuchet MS"/>
          <w:sz w:val="24"/>
          <w:szCs w:val="24"/>
          <w:lang w:val="it-IT"/>
        </w:rPr>
        <w:t xml:space="preserve">, </w:t>
      </w:r>
      <w:hyperlink r:id="rId6" w:history="1">
        <w:r w:rsidRPr="00561045">
          <w:rPr>
            <w:rStyle w:val="Hyperlink"/>
            <w:rFonts w:ascii="Trebuchet MS" w:hAnsi="Trebuchet MS"/>
            <w:sz w:val="24"/>
            <w:szCs w:val="24"/>
            <w:lang w:val="it-IT"/>
          </w:rPr>
          <w:t>https://revistatransilvania.ro/wp-content/uploads/2021/01/Transilvania-11-12.2020.04-Ionela-Ba%CC%86lut%CC%A6a%CC%86.pdf</w:t>
        </w:r>
      </w:hyperlink>
      <w:r w:rsidRPr="00561045">
        <w:rPr>
          <w:rFonts w:ascii="Trebuchet MS" w:hAnsi="Trebuchet MS"/>
          <w:sz w:val="24"/>
          <w:szCs w:val="24"/>
          <w:lang w:val="it-IT"/>
        </w:rPr>
        <w:t>;</w:t>
      </w:r>
    </w:p>
    <w:p w14:paraId="525E8A29" w14:textId="58D3EF1F" w:rsidR="004C13CE" w:rsidRPr="00561045" w:rsidRDefault="004C13CE" w:rsidP="00561045">
      <w:pPr>
        <w:pStyle w:val="Listparagraf"/>
        <w:numPr>
          <w:ilvl w:val="0"/>
          <w:numId w:val="1"/>
        </w:numPr>
        <w:jc w:val="both"/>
        <w:rPr>
          <w:rFonts w:ascii="Trebuchet MS" w:hAnsi="Trebuchet MS"/>
          <w:sz w:val="24"/>
          <w:szCs w:val="24"/>
          <w:lang w:val="it-IT"/>
        </w:rPr>
      </w:pPr>
      <w:proofErr w:type="spellStart"/>
      <w:r w:rsidRPr="00561045">
        <w:rPr>
          <w:rFonts w:ascii="Trebuchet MS" w:hAnsi="Trebuchet MS"/>
          <w:color w:val="000000"/>
          <w:sz w:val="24"/>
          <w:szCs w:val="24"/>
          <w:shd w:val="clear" w:color="auto" w:fill="FFFFFF"/>
          <w:lang w:val="it-IT"/>
        </w:rPr>
        <w:t>B</w:t>
      </w:r>
      <w:r w:rsidRPr="00561045">
        <w:rPr>
          <w:rFonts w:ascii="Trebuchet MS" w:hAnsi="Trebuchet MS" w:cs="Calibri"/>
          <w:color w:val="000000"/>
          <w:sz w:val="24"/>
          <w:szCs w:val="24"/>
          <w:shd w:val="clear" w:color="auto" w:fill="FFFFFF"/>
          <w:lang w:val="it-IT"/>
        </w:rPr>
        <w:t>ă</w:t>
      </w:r>
      <w:r w:rsidRPr="00561045">
        <w:rPr>
          <w:rFonts w:ascii="Trebuchet MS" w:hAnsi="Trebuchet MS"/>
          <w:color w:val="000000"/>
          <w:sz w:val="24"/>
          <w:szCs w:val="24"/>
          <w:shd w:val="clear" w:color="auto" w:fill="FFFFFF"/>
          <w:lang w:val="it-IT"/>
        </w:rPr>
        <w:t>lu</w:t>
      </w:r>
      <w:r w:rsidRPr="00561045">
        <w:rPr>
          <w:rFonts w:ascii="Trebuchet MS" w:hAnsi="Trebuchet MS" w:cs="Calibri"/>
          <w:color w:val="000000"/>
          <w:sz w:val="24"/>
          <w:szCs w:val="24"/>
          <w:shd w:val="clear" w:color="auto" w:fill="FFFFFF"/>
          <w:lang w:val="it-IT"/>
        </w:rPr>
        <w:t>ță</w:t>
      </w:r>
      <w:proofErr w:type="spellEnd"/>
      <w:r w:rsidRPr="00561045">
        <w:rPr>
          <w:rFonts w:ascii="Trebuchet MS" w:hAnsi="Trebuchet MS"/>
          <w:color w:val="000000"/>
          <w:sz w:val="24"/>
          <w:szCs w:val="24"/>
          <w:shd w:val="clear" w:color="auto" w:fill="FFFFFF"/>
          <w:lang w:val="it-IT"/>
        </w:rPr>
        <w:t xml:space="preserve">, Oana. </w:t>
      </w:r>
      <w:r w:rsidRPr="00561045">
        <w:rPr>
          <w:rFonts w:ascii="Trebuchet MS" w:hAnsi="Trebuchet MS" w:cs="PT Sans"/>
          <w:color w:val="000000"/>
          <w:sz w:val="24"/>
          <w:szCs w:val="24"/>
          <w:shd w:val="clear" w:color="auto" w:fill="FFFFFF"/>
          <w:lang w:val="it-IT"/>
        </w:rPr>
        <w:t>“</w:t>
      </w:r>
      <w:r w:rsidRPr="00561045">
        <w:rPr>
          <w:rFonts w:ascii="Trebuchet MS" w:hAnsi="Trebuchet MS"/>
          <w:color w:val="000000"/>
          <w:sz w:val="24"/>
          <w:szCs w:val="24"/>
          <w:shd w:val="clear" w:color="auto" w:fill="FFFFFF"/>
          <w:lang w:val="it-IT"/>
        </w:rPr>
        <w:t xml:space="preserve">Egalitatea de gen. Politici </w:t>
      </w:r>
      <w:proofErr w:type="spellStart"/>
      <w:r w:rsidRPr="00561045">
        <w:rPr>
          <w:rFonts w:ascii="Trebuchet MS" w:hAnsi="Trebuchet MS"/>
          <w:color w:val="000000"/>
          <w:sz w:val="24"/>
          <w:szCs w:val="24"/>
          <w:shd w:val="clear" w:color="auto" w:fill="FFFFFF"/>
          <w:lang w:val="it-IT"/>
        </w:rPr>
        <w:t>publice</w:t>
      </w:r>
      <w:proofErr w:type="spellEnd"/>
      <w:r w:rsidRPr="00561045">
        <w:rPr>
          <w:rFonts w:ascii="Trebuchet MS" w:hAnsi="Trebuchet MS"/>
          <w:color w:val="000000"/>
          <w:sz w:val="24"/>
          <w:szCs w:val="24"/>
          <w:shd w:val="clear" w:color="auto" w:fill="FFFFFF"/>
          <w:lang w:val="it-IT"/>
        </w:rPr>
        <w:t xml:space="preserve"> </w:t>
      </w:r>
      <w:proofErr w:type="spellStart"/>
      <w:r w:rsidRPr="00561045">
        <w:rPr>
          <w:rFonts w:ascii="Trebuchet MS" w:hAnsi="Trebuchet MS"/>
          <w:color w:val="000000"/>
          <w:sz w:val="24"/>
          <w:szCs w:val="24"/>
          <w:shd w:val="clear" w:color="auto" w:fill="FFFFFF"/>
          <w:lang w:val="it-IT"/>
        </w:rPr>
        <w:t>sau</w:t>
      </w:r>
      <w:proofErr w:type="spellEnd"/>
      <w:r w:rsidRPr="00561045">
        <w:rPr>
          <w:rFonts w:ascii="Trebuchet MS" w:hAnsi="Trebuchet MS"/>
          <w:color w:val="000000"/>
          <w:sz w:val="24"/>
          <w:szCs w:val="24"/>
          <w:shd w:val="clear" w:color="auto" w:fill="FFFFFF"/>
          <w:lang w:val="it-IT"/>
        </w:rPr>
        <w:t xml:space="preserve"> un </w:t>
      </w:r>
      <w:proofErr w:type="spellStart"/>
      <w:r w:rsidRPr="00561045">
        <w:rPr>
          <w:rFonts w:ascii="Trebuchet MS" w:hAnsi="Trebuchet MS"/>
          <w:color w:val="000000"/>
          <w:sz w:val="24"/>
          <w:szCs w:val="24"/>
          <w:shd w:val="clear" w:color="auto" w:fill="FFFFFF"/>
          <w:lang w:val="it-IT"/>
        </w:rPr>
        <w:t>c</w:t>
      </w:r>
      <w:r w:rsidRPr="00561045">
        <w:rPr>
          <w:rFonts w:ascii="Trebuchet MS" w:hAnsi="Trebuchet MS" w:cs="PT Sans"/>
          <w:color w:val="000000"/>
          <w:sz w:val="24"/>
          <w:szCs w:val="24"/>
          <w:shd w:val="clear" w:color="auto" w:fill="FFFFFF"/>
          <w:lang w:val="it-IT"/>
        </w:rPr>
        <w:t>â</w:t>
      </w:r>
      <w:r w:rsidRPr="00561045">
        <w:rPr>
          <w:rFonts w:ascii="Trebuchet MS" w:hAnsi="Trebuchet MS"/>
          <w:color w:val="000000"/>
          <w:sz w:val="24"/>
          <w:szCs w:val="24"/>
          <w:shd w:val="clear" w:color="auto" w:fill="FFFFFF"/>
          <w:lang w:val="it-IT"/>
        </w:rPr>
        <w:t>mp</w:t>
      </w:r>
      <w:proofErr w:type="spellEnd"/>
      <w:r w:rsidRPr="00561045">
        <w:rPr>
          <w:rFonts w:ascii="Trebuchet MS" w:hAnsi="Trebuchet MS"/>
          <w:color w:val="000000"/>
          <w:sz w:val="24"/>
          <w:szCs w:val="24"/>
          <w:shd w:val="clear" w:color="auto" w:fill="FFFFFF"/>
          <w:lang w:val="it-IT"/>
        </w:rPr>
        <w:t xml:space="preserve"> de </w:t>
      </w:r>
      <w:proofErr w:type="spellStart"/>
      <w:r w:rsidRPr="00561045">
        <w:rPr>
          <w:rFonts w:ascii="Trebuchet MS" w:hAnsi="Trebuchet MS"/>
          <w:color w:val="000000"/>
          <w:sz w:val="24"/>
          <w:szCs w:val="24"/>
          <w:shd w:val="clear" w:color="auto" w:fill="FFFFFF"/>
          <w:lang w:val="it-IT"/>
        </w:rPr>
        <w:t>lupt</w:t>
      </w:r>
      <w:r w:rsidRPr="00561045">
        <w:rPr>
          <w:rFonts w:ascii="Trebuchet MS" w:hAnsi="Trebuchet MS" w:cs="Calibri"/>
          <w:color w:val="000000"/>
          <w:sz w:val="24"/>
          <w:szCs w:val="24"/>
          <w:shd w:val="clear" w:color="auto" w:fill="FFFFFF"/>
          <w:lang w:val="it-IT"/>
        </w:rPr>
        <w:t>ă</w:t>
      </w:r>
      <w:proofErr w:type="spellEnd"/>
      <w:r w:rsidRPr="00561045">
        <w:rPr>
          <w:rFonts w:ascii="Trebuchet MS" w:hAnsi="Trebuchet MS"/>
          <w:color w:val="000000"/>
          <w:sz w:val="24"/>
          <w:szCs w:val="24"/>
          <w:shd w:val="clear" w:color="auto" w:fill="FFFFFF"/>
          <w:lang w:val="it-IT"/>
        </w:rPr>
        <w:t xml:space="preserve"> </w:t>
      </w:r>
      <w:proofErr w:type="spellStart"/>
      <w:r w:rsidRPr="00561045">
        <w:rPr>
          <w:rFonts w:ascii="Trebuchet MS" w:hAnsi="Trebuchet MS"/>
          <w:color w:val="000000"/>
          <w:sz w:val="24"/>
          <w:szCs w:val="24"/>
          <w:shd w:val="clear" w:color="auto" w:fill="FFFFFF"/>
          <w:lang w:val="it-IT"/>
        </w:rPr>
        <w:t>discursiv</w:t>
      </w:r>
      <w:proofErr w:type="spellEnd"/>
      <w:r w:rsidRPr="00561045">
        <w:rPr>
          <w:rFonts w:ascii="Trebuchet MS" w:hAnsi="Trebuchet MS"/>
          <w:color w:val="000000"/>
          <w:sz w:val="24"/>
          <w:szCs w:val="24"/>
          <w:shd w:val="clear" w:color="auto" w:fill="FFFFFF"/>
          <w:lang w:val="it-IT"/>
        </w:rPr>
        <w:t xml:space="preserve"> </w:t>
      </w:r>
      <w:r w:rsidRPr="00561045">
        <w:rPr>
          <w:rFonts w:ascii="Trebuchet MS" w:hAnsi="Trebuchet MS" w:cs="Calibri"/>
          <w:color w:val="000000"/>
          <w:sz w:val="24"/>
          <w:szCs w:val="24"/>
          <w:shd w:val="clear" w:color="auto" w:fill="FFFFFF"/>
          <w:lang w:val="it-IT"/>
        </w:rPr>
        <w:t>ș</w:t>
      </w:r>
      <w:r w:rsidRPr="00561045">
        <w:rPr>
          <w:rFonts w:ascii="Trebuchet MS" w:hAnsi="Trebuchet MS"/>
          <w:color w:val="000000"/>
          <w:sz w:val="24"/>
          <w:szCs w:val="24"/>
          <w:shd w:val="clear" w:color="auto" w:fill="FFFFFF"/>
          <w:lang w:val="it-IT"/>
        </w:rPr>
        <w:t>i politico-</w:t>
      </w:r>
      <w:proofErr w:type="spellStart"/>
      <w:r w:rsidRPr="00561045">
        <w:rPr>
          <w:rFonts w:ascii="Trebuchet MS" w:hAnsi="Trebuchet MS"/>
          <w:color w:val="000000"/>
          <w:sz w:val="24"/>
          <w:szCs w:val="24"/>
          <w:shd w:val="clear" w:color="auto" w:fill="FFFFFF"/>
          <w:lang w:val="it-IT"/>
        </w:rPr>
        <w:t>religios</w:t>
      </w:r>
      <w:proofErr w:type="spellEnd"/>
      <w:r w:rsidRPr="00561045">
        <w:rPr>
          <w:rFonts w:ascii="Trebuchet MS" w:hAnsi="Trebuchet MS"/>
          <w:color w:val="000000"/>
          <w:sz w:val="24"/>
          <w:szCs w:val="24"/>
          <w:shd w:val="clear" w:color="auto" w:fill="FFFFFF"/>
          <w:lang w:val="it-IT"/>
        </w:rPr>
        <w:t>?</w:t>
      </w:r>
      <w:r w:rsidRPr="00561045">
        <w:rPr>
          <w:rFonts w:ascii="Trebuchet MS" w:hAnsi="Trebuchet MS" w:cs="PT Sans"/>
          <w:color w:val="000000"/>
          <w:sz w:val="24"/>
          <w:szCs w:val="24"/>
          <w:shd w:val="clear" w:color="auto" w:fill="FFFFFF"/>
          <w:lang w:val="it-IT"/>
        </w:rPr>
        <w:t>”</w:t>
      </w:r>
      <w:r w:rsidRPr="00561045">
        <w:rPr>
          <w:rFonts w:ascii="Trebuchet MS" w:hAnsi="Trebuchet MS"/>
          <w:color w:val="000000"/>
          <w:sz w:val="24"/>
          <w:szCs w:val="24"/>
          <w:shd w:val="clear" w:color="auto" w:fill="FFFFFF"/>
          <w:lang w:val="it-IT"/>
        </w:rPr>
        <w:t> </w:t>
      </w:r>
      <w:r w:rsidRPr="00561045">
        <w:rPr>
          <w:rFonts w:ascii="Trebuchet MS" w:hAnsi="Trebuchet MS"/>
          <w:i/>
          <w:iCs/>
          <w:color w:val="000000"/>
          <w:sz w:val="24"/>
          <w:szCs w:val="24"/>
          <w:shd w:val="clear" w:color="auto" w:fill="FFFFFF"/>
          <w:lang w:val="it-IT"/>
        </w:rPr>
        <w:t>Transilvania</w:t>
      </w:r>
      <w:r w:rsidRPr="00561045">
        <w:rPr>
          <w:rFonts w:ascii="Trebuchet MS" w:hAnsi="Trebuchet MS"/>
          <w:color w:val="000000"/>
          <w:sz w:val="24"/>
          <w:szCs w:val="24"/>
          <w:shd w:val="clear" w:color="auto" w:fill="FFFFFF"/>
          <w:lang w:val="it-IT"/>
        </w:rPr>
        <w:t>, no. 11-12 (2020): 18-33. </w:t>
      </w:r>
      <w:hyperlink r:id="rId7" w:history="1">
        <w:r w:rsidRPr="00561045">
          <w:rPr>
            <w:rStyle w:val="Hyperlink"/>
            <w:rFonts w:ascii="Trebuchet MS" w:hAnsi="Trebuchet MS"/>
            <w:color w:val="852B20"/>
            <w:sz w:val="24"/>
            <w:szCs w:val="24"/>
            <w:shd w:val="clear" w:color="auto" w:fill="FFFFFF"/>
            <w:lang w:val="it-IT"/>
          </w:rPr>
          <w:t>https://doi.org/10.51391/trva.2020.12.03</w:t>
        </w:r>
      </w:hyperlink>
      <w:r w:rsidRPr="00561045">
        <w:rPr>
          <w:rFonts w:ascii="Trebuchet MS" w:hAnsi="Trebuchet MS"/>
          <w:color w:val="000000"/>
          <w:sz w:val="24"/>
          <w:szCs w:val="24"/>
          <w:shd w:val="clear" w:color="auto" w:fill="FFFFFF"/>
          <w:lang w:val="it-IT"/>
        </w:rPr>
        <w:t xml:space="preserve">; </w:t>
      </w:r>
      <w:hyperlink r:id="rId8" w:history="1">
        <w:r w:rsidRPr="00561045">
          <w:rPr>
            <w:rStyle w:val="Hyperlink"/>
            <w:rFonts w:ascii="Trebuchet MS" w:hAnsi="Trebuchet MS"/>
            <w:sz w:val="24"/>
            <w:szCs w:val="24"/>
            <w:shd w:val="clear" w:color="auto" w:fill="FFFFFF"/>
            <w:lang w:val="it-IT"/>
          </w:rPr>
          <w:t>https://revistatransilvania.ro/egalitatea-de-gen-politici-publice-sau-un-camp-de-lupta-discursiv-si-politico-religios/</w:t>
        </w:r>
      </w:hyperlink>
      <w:r w:rsidRPr="00561045">
        <w:rPr>
          <w:rFonts w:ascii="Trebuchet MS" w:hAnsi="Trebuchet MS"/>
          <w:color w:val="000000"/>
          <w:sz w:val="24"/>
          <w:szCs w:val="24"/>
          <w:shd w:val="clear" w:color="auto" w:fill="FFFFFF"/>
          <w:lang w:val="it-IT"/>
        </w:rPr>
        <w:t>;</w:t>
      </w:r>
    </w:p>
    <w:p w14:paraId="7D0F150B" w14:textId="1B14CA53" w:rsidR="004C13CE" w:rsidRPr="00561045" w:rsidRDefault="00000000" w:rsidP="00561045">
      <w:pPr>
        <w:pStyle w:val="Listparagraf"/>
        <w:numPr>
          <w:ilvl w:val="0"/>
          <w:numId w:val="1"/>
        </w:numPr>
        <w:jc w:val="both"/>
        <w:rPr>
          <w:rFonts w:ascii="Trebuchet MS" w:hAnsi="Trebuchet MS"/>
          <w:sz w:val="24"/>
          <w:szCs w:val="24"/>
        </w:rPr>
      </w:pPr>
      <w:hyperlink r:id="rId9" w:history="1">
        <w:r w:rsidR="004C13CE" w:rsidRPr="00561045">
          <w:rPr>
            <w:rStyle w:val="Hyperlink"/>
            <w:rFonts w:ascii="Trebuchet MS" w:hAnsi="Trebuchet MS"/>
            <w:sz w:val="24"/>
            <w:szCs w:val="24"/>
            <w:shd w:val="clear" w:color="auto" w:fill="FFFFFF"/>
          </w:rPr>
          <w:t>www.analize-journal.ro</w:t>
        </w:r>
      </w:hyperlink>
      <w:r w:rsidR="004C13CE" w:rsidRPr="00561045">
        <w:rPr>
          <w:rFonts w:ascii="Trebuchet MS" w:hAnsi="Trebuchet MS"/>
          <w:color w:val="000000"/>
          <w:sz w:val="24"/>
          <w:szCs w:val="24"/>
          <w:shd w:val="clear" w:color="auto" w:fill="FFFFFF"/>
        </w:rPr>
        <w:t xml:space="preserve">  </w:t>
      </w:r>
      <w:proofErr w:type="spellStart"/>
      <w:r w:rsidR="004C13CE" w:rsidRPr="00561045">
        <w:rPr>
          <w:rStyle w:val="Robust"/>
          <w:rFonts w:ascii="Trebuchet MS" w:hAnsi="Trebuchet MS" w:cs="Arial"/>
          <w:color w:val="3D3D3D"/>
          <w:sz w:val="24"/>
          <w:szCs w:val="24"/>
          <w:bdr w:val="none" w:sz="0" w:space="0" w:color="auto" w:frame="1"/>
          <w:shd w:val="clear" w:color="auto" w:fill="FFFFFF"/>
        </w:rPr>
        <w:t>Analize</w:t>
      </w:r>
      <w:proofErr w:type="spellEnd"/>
      <w:r w:rsidR="004C13CE" w:rsidRPr="00561045">
        <w:rPr>
          <w:rStyle w:val="Robust"/>
          <w:rFonts w:ascii="Trebuchet MS" w:hAnsi="Trebuchet MS" w:cs="Arial"/>
          <w:color w:val="3D3D3D"/>
          <w:sz w:val="24"/>
          <w:szCs w:val="24"/>
          <w:bdr w:val="none" w:sz="0" w:space="0" w:color="auto" w:frame="1"/>
          <w:shd w:val="clear" w:color="auto" w:fill="FFFFFF"/>
        </w:rPr>
        <w:t xml:space="preserve"> – Journal of Gender and Feminist Studies</w:t>
      </w:r>
      <w:r w:rsidR="004C13CE" w:rsidRPr="00561045">
        <w:rPr>
          <w:rFonts w:ascii="Trebuchet MS" w:hAnsi="Trebuchet MS" w:cs="Arial"/>
          <w:color w:val="3D3D3D"/>
          <w:sz w:val="24"/>
          <w:szCs w:val="24"/>
          <w:shd w:val="clear" w:color="auto" w:fill="FFFFFF"/>
        </w:rPr>
        <w:t> is an on-line, open access, peer-reviewed international journal that aims to bring into the public arena new ideas and findings in the field of gender and feminist studies and to contribute to the gendering of the social, economic, cultural and political discourses and practices about today’s local, national, regional and international realities.</w:t>
      </w:r>
    </w:p>
    <w:sectPr w:rsidR="004C13CE" w:rsidRPr="00561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T Sans">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B78C8"/>
    <w:multiLevelType w:val="hybridMultilevel"/>
    <w:tmpl w:val="2F6A6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8298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61"/>
    <w:rsid w:val="002669A3"/>
    <w:rsid w:val="004C13CE"/>
    <w:rsid w:val="004D1B3A"/>
    <w:rsid w:val="00561045"/>
    <w:rsid w:val="007D7235"/>
    <w:rsid w:val="00B95861"/>
    <w:rsid w:val="00DD5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D0B4"/>
  <w15:chartTrackingRefBased/>
  <w15:docId w15:val="{79B67340-293E-4844-B5D8-C45723BB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B9586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B95861"/>
    <w:pPr>
      <w:autoSpaceDE w:val="0"/>
      <w:autoSpaceDN w:val="0"/>
      <w:adjustRightInd w:val="0"/>
      <w:spacing w:after="0" w:line="240" w:lineRule="auto"/>
    </w:pPr>
    <w:rPr>
      <w:rFonts w:ascii="Tahoma" w:hAnsi="Tahoma" w:cs="Tahoma"/>
      <w:color w:val="000000"/>
      <w:kern w:val="0"/>
      <w:sz w:val="24"/>
      <w:szCs w:val="24"/>
    </w:rPr>
  </w:style>
  <w:style w:type="paragraph" w:styleId="Listparagraf">
    <w:name w:val="List Paragraph"/>
    <w:basedOn w:val="Normal"/>
    <w:uiPriority w:val="34"/>
    <w:qFormat/>
    <w:rsid w:val="00B95861"/>
    <w:pPr>
      <w:ind w:left="720"/>
      <w:contextualSpacing/>
    </w:pPr>
  </w:style>
  <w:style w:type="character" w:customStyle="1" w:styleId="Titlu1Caracter">
    <w:name w:val="Titlu 1 Caracter"/>
    <w:basedOn w:val="Fontdeparagrafimplicit"/>
    <w:link w:val="Titlu1"/>
    <w:uiPriority w:val="9"/>
    <w:rsid w:val="00B95861"/>
    <w:rPr>
      <w:rFonts w:ascii="Times New Roman" w:eastAsia="Times New Roman" w:hAnsi="Times New Roman" w:cs="Times New Roman"/>
      <w:b/>
      <w:bCs/>
      <w:kern w:val="36"/>
      <w:sz w:val="48"/>
      <w:szCs w:val="48"/>
      <w14:ligatures w14:val="none"/>
    </w:rPr>
  </w:style>
  <w:style w:type="character" w:styleId="Hyperlink">
    <w:name w:val="Hyperlink"/>
    <w:basedOn w:val="Fontdeparagrafimplicit"/>
    <w:uiPriority w:val="99"/>
    <w:unhideWhenUsed/>
    <w:rsid w:val="004C13CE"/>
    <w:rPr>
      <w:color w:val="0563C1" w:themeColor="hyperlink"/>
      <w:u w:val="single"/>
    </w:rPr>
  </w:style>
  <w:style w:type="character" w:styleId="MeniuneNerezolvat">
    <w:name w:val="Unresolved Mention"/>
    <w:basedOn w:val="Fontdeparagrafimplicit"/>
    <w:uiPriority w:val="99"/>
    <w:semiHidden/>
    <w:unhideWhenUsed/>
    <w:rsid w:val="004C13CE"/>
    <w:rPr>
      <w:color w:val="605E5C"/>
      <w:shd w:val="clear" w:color="auto" w:fill="E1DFDD"/>
    </w:rPr>
  </w:style>
  <w:style w:type="character" w:styleId="Robust">
    <w:name w:val="Strong"/>
    <w:basedOn w:val="Fontdeparagrafimplicit"/>
    <w:uiPriority w:val="22"/>
    <w:qFormat/>
    <w:rsid w:val="004C13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92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transilvania.ro/egalitatea-de-gen-politici-publice-sau-un-camp-de-lupta-discursiv-si-politico-religios/" TargetMode="External"/><Relationship Id="rId3" Type="http://schemas.openxmlformats.org/officeDocument/2006/relationships/settings" Target="settings.xml"/><Relationship Id="rId7" Type="http://schemas.openxmlformats.org/officeDocument/2006/relationships/hyperlink" Target="https://doi.org/10.51391/trva.2020.12.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vistatransilvania.ro/wp-content/uploads/2021/01/Transilvania-11-12.2020.04-Ionela-Ba%CC%86lut%CC%A6a%CC%86.pdf" TargetMode="External"/><Relationship Id="rId11" Type="http://schemas.openxmlformats.org/officeDocument/2006/relationships/theme" Target="theme/theme1.xml"/><Relationship Id="rId5" Type="http://schemas.openxmlformats.org/officeDocument/2006/relationships/hyperlink" Target="https://doi.org/10.51391/trva.2020.12.0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alize-journal.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Neaga</dc:creator>
  <cp:keywords/>
  <dc:description/>
  <cp:lastModifiedBy>Crina Codrescu</cp:lastModifiedBy>
  <cp:revision>2</cp:revision>
  <dcterms:created xsi:type="dcterms:W3CDTF">2023-05-29T15:00:00Z</dcterms:created>
  <dcterms:modified xsi:type="dcterms:W3CDTF">2023-05-29T15:00:00Z</dcterms:modified>
</cp:coreProperties>
</file>