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9F7E" w14:textId="77777777" w:rsidR="00A749ED" w:rsidRDefault="00A749ED" w:rsidP="00372E99">
      <w:pPr>
        <w:ind w:firstLine="720"/>
        <w:jc w:val="both"/>
        <w:rPr>
          <w:rFonts w:ascii="Trebuchet MS" w:hAnsi="Trebuchet MS"/>
          <w:lang w:val="it-IT"/>
        </w:rPr>
      </w:pPr>
    </w:p>
    <w:p w14:paraId="120391DA" w14:textId="6CA6E3BE" w:rsidR="007671A9" w:rsidRPr="004E0A75" w:rsidRDefault="007671A9" w:rsidP="00372E99">
      <w:pPr>
        <w:ind w:firstLine="720"/>
        <w:jc w:val="both"/>
        <w:rPr>
          <w:rFonts w:ascii="Trebuchet MS" w:hAnsi="Trebuchet MS"/>
          <w:b/>
          <w:bCs/>
          <w:sz w:val="26"/>
          <w:szCs w:val="26"/>
          <w:lang w:val="uk-UA"/>
        </w:rPr>
      </w:pPr>
      <w:r>
        <w:rPr>
          <w:rFonts w:ascii="Trebuchet MS" w:hAnsi="Trebuchet MS"/>
          <w:b/>
          <w:bCs/>
          <w:sz w:val="26"/>
          <w:szCs w:val="26"/>
          <w:lang w:val="it-IT"/>
        </w:rPr>
        <w:t xml:space="preserve">Проект </w:t>
      </w:r>
      <w:r>
        <w:rPr>
          <w:rFonts w:ascii="Trebuchet MS" w:hAnsi="Trebuchet MS"/>
          <w:b/>
          <w:bCs/>
          <w:sz w:val="26"/>
          <w:szCs w:val="26"/>
          <w:lang w:val="uk-UA"/>
        </w:rPr>
        <w:t>«</w:t>
      </w:r>
      <w:r w:rsidRPr="007671A9">
        <w:rPr>
          <w:rFonts w:ascii="Trebuchet MS" w:hAnsi="Trebuchet MS"/>
          <w:b/>
          <w:bCs/>
          <w:sz w:val="26"/>
          <w:szCs w:val="26"/>
          <w:lang w:val="it-IT"/>
        </w:rPr>
        <w:t>VERA - Позитивні зміни че</w:t>
      </w:r>
      <w:r w:rsidR="004E0A75">
        <w:rPr>
          <w:rFonts w:ascii="Trebuchet MS" w:hAnsi="Trebuchet MS"/>
          <w:b/>
          <w:bCs/>
          <w:sz w:val="26"/>
          <w:szCs w:val="26"/>
          <w:lang w:val="it-IT"/>
        </w:rPr>
        <w:t>рез комплексні дії у важкі часи</w:t>
      </w:r>
      <w:r w:rsidR="004E0A75">
        <w:rPr>
          <w:rFonts w:ascii="Trebuchet MS" w:hAnsi="Trebuchet MS"/>
          <w:b/>
          <w:bCs/>
          <w:sz w:val="26"/>
          <w:szCs w:val="26"/>
          <w:lang w:val="uk-UA"/>
        </w:rPr>
        <w:t>»</w:t>
      </w:r>
    </w:p>
    <w:p w14:paraId="338A2D6C" w14:textId="0C949A98" w:rsidR="004E0A75" w:rsidRPr="004E0A75" w:rsidRDefault="004E0A75" w:rsidP="004E0A75">
      <w:pPr>
        <w:ind w:firstLine="720"/>
        <w:jc w:val="both"/>
        <w:rPr>
          <w:rFonts w:ascii="Trebuchet MS" w:hAnsi="Trebuchet MS"/>
          <w:bCs/>
          <w:lang w:val="it-IT"/>
        </w:rPr>
      </w:pPr>
      <w:r w:rsidRPr="004E0A75">
        <w:rPr>
          <w:rFonts w:ascii="Trebuchet MS" w:hAnsi="Trebuchet MS"/>
          <w:b/>
          <w:bCs/>
          <w:lang w:val="it-IT"/>
        </w:rPr>
        <w:t>Проект є новою стратегічною діяльністю, спрямованою на покращення та адаптацію спроможності реагування центральних та місцевих органів влади для надання кращої та адекватної підтримки жертвам домашньо</w:t>
      </w:r>
      <w:r>
        <w:rPr>
          <w:rFonts w:ascii="Trebuchet MS" w:hAnsi="Trebuchet MS"/>
          <w:b/>
          <w:bCs/>
          <w:lang w:val="it-IT"/>
        </w:rPr>
        <w:t>го насильства та насильства за г</w:t>
      </w:r>
      <w:r w:rsidRPr="004E0A75">
        <w:rPr>
          <w:rFonts w:ascii="Trebuchet MS" w:hAnsi="Trebuchet MS"/>
          <w:b/>
          <w:bCs/>
          <w:lang w:val="it-IT"/>
        </w:rPr>
        <w:t xml:space="preserve">ендерною ознакою, у тому числі в умовах пандемії COVID-19. </w:t>
      </w:r>
      <w:r w:rsidRPr="004E0A75">
        <w:rPr>
          <w:rFonts w:ascii="Trebuchet MS" w:hAnsi="Trebuchet MS"/>
          <w:bCs/>
          <w:lang w:val="it-IT"/>
        </w:rPr>
        <w:t>Проект фінансується з резерву на рівні Норвезького фінансового механізму 2014-2021, в рамках програми «Юстиція», якою керує Міністерство юстиції Румунії, як Оператор програми.</w:t>
      </w:r>
    </w:p>
    <w:p w14:paraId="56FD5F00" w14:textId="77777777" w:rsidR="004E0A75" w:rsidRPr="004E0A75" w:rsidRDefault="004E0A75" w:rsidP="004E0A75">
      <w:pPr>
        <w:ind w:firstLine="720"/>
        <w:jc w:val="both"/>
        <w:rPr>
          <w:rFonts w:ascii="Trebuchet MS" w:hAnsi="Trebuchet MS"/>
          <w:bCs/>
          <w:lang w:val="it-IT"/>
        </w:rPr>
      </w:pPr>
      <w:r w:rsidRPr="004E0A75">
        <w:rPr>
          <w:rFonts w:ascii="Trebuchet MS" w:hAnsi="Trebuchet MS"/>
          <w:bCs/>
          <w:lang w:val="it-IT"/>
        </w:rPr>
        <w:t>Конкретні заходи проекту спрямовані на зміцнення місцевих міжінституційних механізмів у сфері запобігання та протидії насильству в сім’ї та гендерному насильству. Таким чином, потенціал втручання та підтримка, що надається жертвам, будуть покращені з метою покращення послуг, які пропонуються жертвам домашнього та гендерного насильства.</w:t>
      </w:r>
    </w:p>
    <w:p w14:paraId="6611A121" w14:textId="53DDDCC6" w:rsidR="004E0A75" w:rsidRPr="004E0A75" w:rsidRDefault="004E0A75" w:rsidP="004E0A75">
      <w:pPr>
        <w:ind w:firstLine="720"/>
        <w:jc w:val="both"/>
        <w:rPr>
          <w:rFonts w:ascii="Trebuchet MS" w:hAnsi="Trebuchet MS"/>
          <w:bCs/>
          <w:lang w:val="it-IT"/>
        </w:rPr>
      </w:pPr>
      <w:r w:rsidRPr="004E0A75">
        <w:rPr>
          <w:rFonts w:ascii="Trebuchet MS" w:hAnsi="Trebuchet MS"/>
          <w:bCs/>
          <w:lang w:val="it-IT"/>
        </w:rPr>
        <w:t>Загальною метою проекту є вдосконалення та адаптація спроможності реагування центральних та місцевих органів влади для надання кращої та адекватної підтримки жертвам домашньо</w:t>
      </w:r>
      <w:r w:rsidR="00AA0087">
        <w:rPr>
          <w:rFonts w:ascii="Trebuchet MS" w:hAnsi="Trebuchet MS"/>
          <w:bCs/>
          <w:lang w:val="it-IT"/>
        </w:rPr>
        <w:t>го насильства та насильства за г</w:t>
      </w:r>
      <w:r w:rsidRPr="004E0A75">
        <w:rPr>
          <w:rFonts w:ascii="Trebuchet MS" w:hAnsi="Trebuchet MS"/>
          <w:bCs/>
          <w:lang w:val="it-IT"/>
        </w:rPr>
        <w:t>ендерною ознакою в контексті пандемії COVID-19.</w:t>
      </w:r>
    </w:p>
    <w:p w14:paraId="5E27BCAC" w14:textId="6535062B" w:rsidR="00A749ED" w:rsidRPr="00A11301" w:rsidRDefault="00AA0087" w:rsidP="00A749ED">
      <w:pPr>
        <w:ind w:firstLine="720"/>
        <w:jc w:val="both"/>
        <w:rPr>
          <w:rFonts w:ascii="Trebuchet MS" w:hAnsi="Trebuchet MS"/>
          <w:b/>
          <w:bCs/>
          <w:lang w:val="it-IT"/>
        </w:rPr>
      </w:pPr>
      <w:r w:rsidRPr="00AA0087">
        <w:rPr>
          <w:rFonts w:ascii="Trebuchet MS" w:hAnsi="Trebuchet MS"/>
          <w:b/>
          <w:bCs/>
          <w:lang w:val="it-IT"/>
        </w:rPr>
        <w:t>Конкретні цілі</w:t>
      </w:r>
      <w:r w:rsidR="00A749ED" w:rsidRPr="00A11301">
        <w:rPr>
          <w:rFonts w:ascii="Trebuchet MS" w:hAnsi="Trebuchet MS"/>
          <w:b/>
          <w:bCs/>
          <w:lang w:val="it-IT"/>
        </w:rPr>
        <w:t>:</w:t>
      </w:r>
    </w:p>
    <w:p w14:paraId="357DEB20" w14:textId="0D84BDD8" w:rsidR="00A749ED" w:rsidRPr="00AA0087" w:rsidRDefault="00AA0087" w:rsidP="00A749ED">
      <w:pPr>
        <w:ind w:firstLine="720"/>
        <w:jc w:val="both"/>
        <w:rPr>
          <w:rFonts w:ascii="Trebuchet MS" w:hAnsi="Trebuchet MS"/>
          <w:lang w:val="uk-UA"/>
        </w:rPr>
      </w:pPr>
      <w:r>
        <w:rPr>
          <w:rFonts w:ascii="Trebuchet MS" w:hAnsi="Trebuchet MS"/>
          <w:b/>
          <w:bCs/>
          <w:lang w:val="uk-UA"/>
        </w:rPr>
        <w:t>КЦ</w:t>
      </w:r>
      <w:r w:rsidR="00A749ED" w:rsidRPr="00A11301">
        <w:rPr>
          <w:rFonts w:ascii="Trebuchet MS" w:hAnsi="Trebuchet MS"/>
          <w:b/>
          <w:bCs/>
          <w:lang w:val="it-IT"/>
        </w:rPr>
        <w:t>1:</w:t>
      </w:r>
      <w:r>
        <w:rPr>
          <w:rFonts w:ascii="Trebuchet MS" w:hAnsi="Trebuchet MS"/>
          <w:lang w:val="it-IT"/>
        </w:rPr>
        <w:t xml:space="preserve"> </w:t>
      </w:r>
      <w:r w:rsidRPr="00AA0087">
        <w:rPr>
          <w:rFonts w:ascii="Trebuchet MS" w:hAnsi="Trebuchet MS"/>
          <w:lang w:val="it-IT"/>
        </w:rPr>
        <w:t xml:space="preserve">Підвищення спроможності реагування міжінституційних механізмів екстреного втручання у випадках домашнього насильства, на рівні громад (мобільні групи) – навчання координаторів мобільних груп – 3228 </w:t>
      </w:r>
      <w:r>
        <w:rPr>
          <w:rFonts w:ascii="Trebuchet MS" w:hAnsi="Trebuchet MS"/>
          <w:lang w:val="uk-UA"/>
        </w:rPr>
        <w:t>осіб</w:t>
      </w:r>
    </w:p>
    <w:p w14:paraId="3AB1FFE5" w14:textId="44495CB0" w:rsidR="00A749ED" w:rsidRPr="00AA0087" w:rsidRDefault="00AA0087" w:rsidP="00AA0087">
      <w:pPr>
        <w:ind w:firstLine="720"/>
        <w:jc w:val="both"/>
        <w:rPr>
          <w:rFonts w:ascii="Trebuchet MS" w:hAnsi="Trebuchet MS"/>
          <w:lang w:val="uk-UA"/>
        </w:rPr>
      </w:pPr>
      <w:r>
        <w:rPr>
          <w:rFonts w:ascii="Trebuchet MS" w:hAnsi="Trebuchet MS"/>
          <w:b/>
          <w:bCs/>
          <w:lang w:val="uk-UA"/>
        </w:rPr>
        <w:t>КЦ</w:t>
      </w:r>
      <w:r w:rsidR="00A749ED" w:rsidRPr="00A11301">
        <w:rPr>
          <w:rFonts w:ascii="Trebuchet MS" w:hAnsi="Trebuchet MS"/>
          <w:b/>
          <w:bCs/>
          <w:lang w:val="it-IT"/>
        </w:rPr>
        <w:t>2:</w:t>
      </w:r>
      <w:r w:rsidR="00A749ED" w:rsidRPr="00A749ED">
        <w:rPr>
          <w:rFonts w:ascii="Trebuchet MS" w:hAnsi="Trebuchet MS"/>
          <w:lang w:val="it-IT"/>
        </w:rPr>
        <w:t xml:space="preserve"> </w:t>
      </w:r>
      <w:r w:rsidRPr="00AA0087">
        <w:rPr>
          <w:rFonts w:ascii="Trebuchet MS" w:hAnsi="Trebuchet MS"/>
          <w:lang w:val="it-IT"/>
        </w:rPr>
        <w:t xml:space="preserve">Покращення інституційної спроможності на рівні </w:t>
      </w:r>
      <w:r w:rsidR="007B20F4">
        <w:rPr>
          <w:rFonts w:ascii="Trebuchet MS" w:hAnsi="Trebuchet MS"/>
          <w:lang w:val="uk-UA"/>
        </w:rPr>
        <w:t>Генеральних дирекцій</w:t>
      </w:r>
      <w:r>
        <w:rPr>
          <w:rFonts w:ascii="Trebuchet MS" w:hAnsi="Trebuchet MS"/>
          <w:lang w:val="it-IT"/>
        </w:rPr>
        <w:t xml:space="preserve"> </w:t>
      </w:r>
      <w:r w:rsidRPr="00AA0087">
        <w:rPr>
          <w:rFonts w:ascii="Trebuchet MS" w:hAnsi="Trebuchet MS"/>
          <w:lang w:val="it-IT"/>
        </w:rPr>
        <w:t>соціальної допомоги та захисту д</w:t>
      </w:r>
      <w:r>
        <w:rPr>
          <w:rFonts w:ascii="Trebuchet MS" w:hAnsi="Trebuchet MS"/>
          <w:lang w:val="uk-UA"/>
        </w:rPr>
        <w:t>ітей</w:t>
      </w:r>
      <w:r w:rsidRPr="00AA0087">
        <w:rPr>
          <w:rFonts w:ascii="Trebuchet MS" w:hAnsi="Trebuchet MS"/>
          <w:lang w:val="it-IT"/>
        </w:rPr>
        <w:t xml:space="preserve"> шляхом навчання спеціалістів відділів домашнього насильства </w:t>
      </w:r>
      <w:r>
        <w:rPr>
          <w:rFonts w:ascii="Trebuchet MS" w:hAnsi="Trebuchet MS"/>
          <w:lang w:val="uk-UA"/>
        </w:rPr>
        <w:t xml:space="preserve">цих </w:t>
      </w:r>
      <w:r w:rsidR="007B20F4">
        <w:rPr>
          <w:rFonts w:ascii="Trebuchet MS" w:hAnsi="Trebuchet MS"/>
          <w:lang w:val="uk-UA"/>
        </w:rPr>
        <w:t>дирекцій</w:t>
      </w:r>
      <w:r w:rsidRPr="00AA0087">
        <w:rPr>
          <w:rFonts w:ascii="Trebuchet MS" w:hAnsi="Trebuchet MS"/>
          <w:lang w:val="it-IT"/>
        </w:rPr>
        <w:t xml:space="preserve"> та надання юридичних консультацій жертвам домашнього насильства та гендерного насильства (навчання спеціалістів відділів домашнього насильства </w:t>
      </w:r>
      <w:r>
        <w:rPr>
          <w:rFonts w:ascii="Trebuchet MS" w:hAnsi="Trebuchet MS"/>
          <w:lang w:val="uk-UA"/>
        </w:rPr>
        <w:t>згаданизх управлінь</w:t>
      </w:r>
      <w:r w:rsidRPr="00AA0087">
        <w:rPr>
          <w:rFonts w:ascii="Trebuchet MS" w:hAnsi="Trebuchet MS"/>
          <w:lang w:val="it-IT"/>
        </w:rPr>
        <w:t>, полегшення доступу до пр</w:t>
      </w:r>
      <w:r>
        <w:rPr>
          <w:rFonts w:ascii="Trebuchet MS" w:hAnsi="Trebuchet MS"/>
          <w:lang w:val="it-IT"/>
        </w:rPr>
        <w:t>авосуддя та інформації юридич</w:t>
      </w:r>
      <w:r>
        <w:rPr>
          <w:rFonts w:ascii="Trebuchet MS" w:hAnsi="Trebuchet MS"/>
          <w:lang w:val="uk-UA"/>
        </w:rPr>
        <w:t>н</w:t>
      </w:r>
      <w:r>
        <w:rPr>
          <w:rFonts w:ascii="Trebuchet MS" w:hAnsi="Trebuchet MS"/>
          <w:lang w:val="it-IT"/>
        </w:rPr>
        <w:t>ого</w:t>
      </w:r>
      <w:r w:rsidRPr="00AA0087">
        <w:rPr>
          <w:rFonts w:ascii="Trebuchet MS" w:hAnsi="Trebuchet MS"/>
          <w:lang w:val="it-IT"/>
        </w:rPr>
        <w:t xml:space="preserve"> характер</w:t>
      </w:r>
      <w:r>
        <w:rPr>
          <w:rFonts w:ascii="Trebuchet MS" w:hAnsi="Trebuchet MS"/>
          <w:lang w:val="uk-UA"/>
        </w:rPr>
        <w:t>у</w:t>
      </w:r>
      <w:r w:rsidRPr="00AA0087">
        <w:rPr>
          <w:rFonts w:ascii="Trebuchet MS" w:hAnsi="Trebuchet MS"/>
          <w:lang w:val="it-IT"/>
        </w:rPr>
        <w:t xml:space="preserve"> (наприклад, видача </w:t>
      </w:r>
      <w:r>
        <w:rPr>
          <w:rFonts w:ascii="Trebuchet MS" w:hAnsi="Trebuchet MS"/>
          <w:lang w:val="uk-UA"/>
        </w:rPr>
        <w:t>охоронного ордеру</w:t>
      </w:r>
      <w:r w:rsidRPr="00AA0087">
        <w:rPr>
          <w:rFonts w:ascii="Trebuchet MS" w:hAnsi="Trebuchet MS"/>
          <w:lang w:val="it-IT"/>
        </w:rPr>
        <w:t xml:space="preserve">, </w:t>
      </w:r>
      <w:r>
        <w:rPr>
          <w:rFonts w:ascii="Trebuchet MS" w:hAnsi="Trebuchet MS"/>
          <w:lang w:val="uk-UA"/>
        </w:rPr>
        <w:t xml:space="preserve">заяви </w:t>
      </w:r>
      <w:r w:rsidRPr="00AA0087">
        <w:rPr>
          <w:rFonts w:ascii="Trebuchet MS" w:hAnsi="Trebuchet MS"/>
          <w:lang w:val="it-IT"/>
        </w:rPr>
        <w:t>про розірвання шлюбу, опіка над дітьми, правова допомога тощо)</w:t>
      </w:r>
      <w:r>
        <w:rPr>
          <w:rFonts w:ascii="Trebuchet MS" w:hAnsi="Trebuchet MS"/>
          <w:lang w:val="uk-UA"/>
        </w:rPr>
        <w:t xml:space="preserve"> </w:t>
      </w:r>
    </w:p>
    <w:p w14:paraId="175C5E4A" w14:textId="2BC9956A" w:rsidR="00A749ED" w:rsidRDefault="00AA0087" w:rsidP="00A749ED">
      <w:pPr>
        <w:ind w:firstLine="72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bCs/>
          <w:lang w:val="uk-UA"/>
        </w:rPr>
        <w:t>КЦ</w:t>
      </w:r>
      <w:r w:rsidR="00A749ED" w:rsidRPr="00A11301">
        <w:rPr>
          <w:rFonts w:ascii="Trebuchet MS" w:hAnsi="Trebuchet MS"/>
          <w:b/>
          <w:bCs/>
          <w:lang w:val="it-IT"/>
        </w:rPr>
        <w:t xml:space="preserve">3: </w:t>
      </w:r>
      <w:r w:rsidRPr="00AA0087">
        <w:rPr>
          <w:rFonts w:ascii="Trebuchet MS" w:hAnsi="Trebuchet MS"/>
          <w:bCs/>
          <w:lang w:val="it-IT"/>
        </w:rPr>
        <w:t>Барометр, роз</w:t>
      </w:r>
      <w:r>
        <w:rPr>
          <w:rFonts w:ascii="Trebuchet MS" w:hAnsi="Trebuchet MS"/>
          <w:bCs/>
          <w:lang w:val="it-IT"/>
        </w:rPr>
        <w:t>роблений у сфері домашнього та г</w:t>
      </w:r>
      <w:r w:rsidRPr="00AA0087">
        <w:rPr>
          <w:rFonts w:ascii="Trebuchet MS" w:hAnsi="Trebuchet MS"/>
          <w:bCs/>
          <w:lang w:val="it-IT"/>
        </w:rPr>
        <w:t xml:space="preserve">ендерно зумовленого насильства, зосереджений на еволюції цього явища, практики та тенденцій на рівні </w:t>
      </w:r>
      <w:r>
        <w:rPr>
          <w:rFonts w:ascii="Trebuchet MS" w:hAnsi="Trebuchet MS"/>
          <w:bCs/>
          <w:lang w:val="uk-UA"/>
        </w:rPr>
        <w:t>областей</w:t>
      </w:r>
      <w:r w:rsidRPr="00AA0087">
        <w:rPr>
          <w:rFonts w:ascii="Trebuchet MS" w:hAnsi="Trebuchet MS"/>
          <w:bCs/>
          <w:lang w:val="it-IT"/>
        </w:rPr>
        <w:t>, особливо у зв’язку з пандемією COVID 19</w:t>
      </w:r>
    </w:p>
    <w:p w14:paraId="574D0565" w14:textId="55616C98" w:rsidR="000E4147" w:rsidRPr="000E4147" w:rsidRDefault="000E4147" w:rsidP="000E4147">
      <w:pPr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 </w:t>
      </w:r>
    </w:p>
    <w:sectPr w:rsidR="000E4147" w:rsidRPr="000E41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0BAE" w14:textId="77777777" w:rsidR="005C2D57" w:rsidRDefault="005C2D57" w:rsidP="00C066C2">
      <w:pPr>
        <w:spacing w:after="0" w:line="240" w:lineRule="auto"/>
      </w:pPr>
      <w:r>
        <w:separator/>
      </w:r>
    </w:p>
  </w:endnote>
  <w:endnote w:type="continuationSeparator" w:id="0">
    <w:p w14:paraId="11DCE1D9" w14:textId="77777777" w:rsidR="005C2D57" w:rsidRDefault="005C2D57" w:rsidP="00C0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D205" w14:textId="4B7F66C5" w:rsidR="003071ED" w:rsidRPr="00C066C2" w:rsidRDefault="003071ED" w:rsidP="00C066C2">
    <w:pPr>
      <w:tabs>
        <w:tab w:val="center" w:pos="4320"/>
        <w:tab w:val="right" w:pos="8640"/>
      </w:tabs>
      <w:spacing w:after="0" w:line="240" w:lineRule="auto"/>
      <w:rPr>
        <w:rFonts w:ascii="AvantGardEFNormal" w:hAnsi="AvantGardEFNormal"/>
        <w:sz w:val="16"/>
        <w:szCs w:val="16"/>
        <w:lang w:val="es-ES"/>
      </w:rPr>
    </w:pPr>
    <w:proofErr w:type="spellStart"/>
    <w:r w:rsidRPr="00C066C2">
      <w:rPr>
        <w:rFonts w:ascii="AvantGardEFNormal" w:hAnsi="AvantGardEFNormal"/>
        <w:sz w:val="16"/>
        <w:szCs w:val="16"/>
        <w:lang w:val="es-ES"/>
      </w:rPr>
      <w:t>Intrarea</w:t>
    </w:r>
    <w:proofErr w:type="spellEnd"/>
    <w:r w:rsidRPr="00C066C2">
      <w:rPr>
        <w:rFonts w:ascii="AvantGardEFNormal" w:hAnsi="AvantGardEFNormal"/>
        <w:sz w:val="16"/>
        <w:szCs w:val="16"/>
        <w:lang w:val="es-ES"/>
      </w:rPr>
      <w:t xml:space="preserve"> </w:t>
    </w:r>
    <w:proofErr w:type="spellStart"/>
    <w:r w:rsidRPr="00C066C2">
      <w:rPr>
        <w:rFonts w:ascii="AvantGardEFNormal" w:hAnsi="AvantGardEFNormal"/>
        <w:sz w:val="16"/>
        <w:szCs w:val="16"/>
        <w:lang w:val="es-ES"/>
      </w:rPr>
      <w:t>Camil</w:t>
    </w:r>
    <w:proofErr w:type="spellEnd"/>
    <w:r w:rsidRPr="00C066C2">
      <w:rPr>
        <w:rFonts w:ascii="AvantGardEFNormal" w:hAnsi="AvantGardEFNormal"/>
        <w:sz w:val="16"/>
        <w:szCs w:val="16"/>
        <w:lang w:val="es-ES"/>
      </w:rPr>
      <w:t xml:space="preserve"> </w:t>
    </w:r>
    <w:proofErr w:type="spellStart"/>
    <w:r w:rsidRPr="00C066C2">
      <w:rPr>
        <w:rFonts w:ascii="AvantGardEFNormal" w:hAnsi="AvantGardEFNormal"/>
        <w:sz w:val="16"/>
        <w:szCs w:val="16"/>
        <w:lang w:val="es-ES"/>
      </w:rPr>
      <w:t>Petrescu</w:t>
    </w:r>
    <w:proofErr w:type="spellEnd"/>
    <w:r w:rsidRPr="00C066C2">
      <w:rPr>
        <w:rFonts w:ascii="AvantGardEFNormal" w:hAnsi="AvantGardEFNormal"/>
        <w:sz w:val="16"/>
        <w:szCs w:val="16"/>
        <w:lang w:val="es-ES"/>
      </w:rPr>
      <w:t xml:space="preserve"> nr.5, Sector 1, </w:t>
    </w:r>
    <w:proofErr w:type="spellStart"/>
    <w:r w:rsidRPr="00C066C2">
      <w:rPr>
        <w:rFonts w:ascii="AvantGardEFNormal" w:hAnsi="AvantGardEFNormal"/>
        <w:sz w:val="16"/>
        <w:szCs w:val="16"/>
        <w:lang w:val="es-ES"/>
      </w:rPr>
      <w:t>București</w:t>
    </w:r>
    <w:proofErr w:type="spellEnd"/>
    <w:r w:rsidRPr="00C066C2">
      <w:rPr>
        <w:lang w:val="es-ES"/>
      </w:rPr>
      <w:t xml:space="preserve"> </w:t>
    </w:r>
    <w:sdt>
      <w:sdtPr>
        <w:id w:val="1971255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066C2">
          <w:rPr>
            <w:lang w:val="es-ES"/>
          </w:rPr>
          <w:tab/>
        </w:r>
        <w:r w:rsidRPr="00C066C2">
          <w:rPr>
            <w:lang w:val="es-ES"/>
          </w:rPr>
          <w:tab/>
        </w:r>
        <w:r>
          <w:fldChar w:fldCharType="begin"/>
        </w:r>
        <w:r w:rsidRPr="00C066C2">
          <w:rPr>
            <w:lang w:val="es-ES"/>
          </w:rPr>
          <w:instrText xml:space="preserve"> PAGE   \* MERGEFORMAT </w:instrText>
        </w:r>
        <w:r>
          <w:fldChar w:fldCharType="separate"/>
        </w:r>
        <w:r w:rsidR="00E11A5B">
          <w:rPr>
            <w:noProof/>
            <w:lang w:val="es-ES"/>
          </w:rPr>
          <w:t>11</w:t>
        </w:r>
        <w:r>
          <w:rPr>
            <w:noProof/>
          </w:rPr>
          <w:fldChar w:fldCharType="end"/>
        </w:r>
      </w:sdtContent>
    </w:sdt>
  </w:p>
  <w:p w14:paraId="245ECE9A" w14:textId="77777777" w:rsidR="003071ED" w:rsidRPr="00C066C2" w:rsidRDefault="003071ED" w:rsidP="00C066C2">
    <w:pPr>
      <w:tabs>
        <w:tab w:val="center" w:pos="4320"/>
        <w:tab w:val="right" w:pos="8640"/>
      </w:tabs>
      <w:spacing w:after="0" w:line="240" w:lineRule="auto"/>
      <w:rPr>
        <w:rFonts w:ascii="AvantGardEFNormal" w:hAnsi="AvantGardEFNormal"/>
        <w:sz w:val="16"/>
        <w:szCs w:val="16"/>
        <w:lang w:val="de-DE"/>
      </w:rPr>
    </w:pPr>
    <w:r w:rsidRPr="00C066C2">
      <w:rPr>
        <w:rFonts w:ascii="AvantGardEFNormal" w:hAnsi="AvantGardEFNormal"/>
        <w:sz w:val="16"/>
        <w:szCs w:val="16"/>
        <w:lang w:val="de-DE"/>
      </w:rPr>
      <w:t>Tel.: +4 021 313 00 59</w:t>
    </w:r>
  </w:p>
  <w:p w14:paraId="6428BA0B" w14:textId="77777777" w:rsidR="003071ED" w:rsidRPr="00C066C2" w:rsidRDefault="003071ED" w:rsidP="00C066C2">
    <w:pPr>
      <w:tabs>
        <w:tab w:val="center" w:pos="4320"/>
        <w:tab w:val="right" w:pos="8640"/>
      </w:tabs>
      <w:spacing w:after="0" w:line="240" w:lineRule="auto"/>
      <w:rPr>
        <w:rFonts w:ascii="AvantGardEFNormal" w:hAnsi="AvantGardEFNormal"/>
        <w:sz w:val="16"/>
        <w:szCs w:val="16"/>
        <w:lang w:val="de-DE"/>
      </w:rPr>
    </w:pPr>
    <w:r w:rsidRPr="00C066C2">
      <w:rPr>
        <w:rFonts w:ascii="AvantGardEFNormal" w:hAnsi="AvantGardEFNormal"/>
        <w:sz w:val="16"/>
        <w:szCs w:val="16"/>
        <w:lang w:val="de-DE"/>
      </w:rPr>
      <w:t xml:space="preserve">secretariat@anes.gov.ro </w:t>
    </w:r>
  </w:p>
  <w:p w14:paraId="74E77709" w14:textId="5993CC44" w:rsidR="003071ED" w:rsidRPr="00C066C2" w:rsidRDefault="003071ED" w:rsidP="00C066C2">
    <w:pPr>
      <w:tabs>
        <w:tab w:val="center" w:pos="4320"/>
        <w:tab w:val="right" w:pos="8640"/>
      </w:tabs>
      <w:spacing w:after="0" w:line="240" w:lineRule="auto"/>
      <w:rPr>
        <w:b/>
        <w:sz w:val="14"/>
        <w:szCs w:val="14"/>
        <w:lang w:val="de-DE"/>
      </w:rPr>
    </w:pPr>
    <w:r w:rsidRPr="00C066C2">
      <w:rPr>
        <w:rFonts w:ascii="AvantGardEFNormal" w:hAnsi="AvantGardEFNormal"/>
        <w:sz w:val="16"/>
        <w:szCs w:val="16"/>
        <w:lang w:val="de-DE"/>
      </w:rPr>
      <w:t xml:space="preserve">www.anes.gov.ro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A276" w14:textId="77777777" w:rsidR="005C2D57" w:rsidRDefault="005C2D57" w:rsidP="00C066C2">
      <w:pPr>
        <w:spacing w:after="0" w:line="240" w:lineRule="auto"/>
      </w:pPr>
      <w:r>
        <w:separator/>
      </w:r>
    </w:p>
  </w:footnote>
  <w:footnote w:type="continuationSeparator" w:id="0">
    <w:p w14:paraId="5C388D70" w14:textId="77777777" w:rsidR="005C2D57" w:rsidRDefault="005C2D57" w:rsidP="00C0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4D80" w14:textId="43FDFB05" w:rsidR="003071ED" w:rsidRDefault="003071E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193B69A" wp14:editId="4A3CBB1B">
          <wp:simplePos x="0" y="0"/>
          <wp:positionH relativeFrom="column">
            <wp:posOffset>-438150</wp:posOffset>
          </wp:positionH>
          <wp:positionV relativeFrom="paragraph">
            <wp:posOffset>-209550</wp:posOffset>
          </wp:positionV>
          <wp:extent cx="2905125" cy="664441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64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F1"/>
    <w:multiLevelType w:val="hybridMultilevel"/>
    <w:tmpl w:val="1536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1FB"/>
    <w:multiLevelType w:val="hybridMultilevel"/>
    <w:tmpl w:val="94FA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19F1"/>
    <w:multiLevelType w:val="hybridMultilevel"/>
    <w:tmpl w:val="C8F2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7E9F"/>
    <w:multiLevelType w:val="hybridMultilevel"/>
    <w:tmpl w:val="F65E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402E"/>
    <w:multiLevelType w:val="hybridMultilevel"/>
    <w:tmpl w:val="AC00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5855"/>
    <w:multiLevelType w:val="hybridMultilevel"/>
    <w:tmpl w:val="C9AC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4C13"/>
    <w:multiLevelType w:val="hybridMultilevel"/>
    <w:tmpl w:val="8576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359"/>
    <w:multiLevelType w:val="hybridMultilevel"/>
    <w:tmpl w:val="EF00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633D"/>
    <w:multiLevelType w:val="hybridMultilevel"/>
    <w:tmpl w:val="D9B2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AD"/>
    <w:rsid w:val="00043CF7"/>
    <w:rsid w:val="00065AD0"/>
    <w:rsid w:val="000702AD"/>
    <w:rsid w:val="000E23B7"/>
    <w:rsid w:val="000E4147"/>
    <w:rsid w:val="00156D05"/>
    <w:rsid w:val="001C6984"/>
    <w:rsid w:val="0021531B"/>
    <w:rsid w:val="002E4716"/>
    <w:rsid w:val="003071ED"/>
    <w:rsid w:val="00323C48"/>
    <w:rsid w:val="0033659C"/>
    <w:rsid w:val="00372E99"/>
    <w:rsid w:val="00375F28"/>
    <w:rsid w:val="003B311D"/>
    <w:rsid w:val="003D3CB1"/>
    <w:rsid w:val="003F3E9B"/>
    <w:rsid w:val="00404340"/>
    <w:rsid w:val="00460448"/>
    <w:rsid w:val="00470526"/>
    <w:rsid w:val="004B61BC"/>
    <w:rsid w:val="004E0A75"/>
    <w:rsid w:val="0051203D"/>
    <w:rsid w:val="005734A9"/>
    <w:rsid w:val="005A70DE"/>
    <w:rsid w:val="005C2D57"/>
    <w:rsid w:val="00620171"/>
    <w:rsid w:val="006449FF"/>
    <w:rsid w:val="00680F55"/>
    <w:rsid w:val="007658B6"/>
    <w:rsid w:val="007671A9"/>
    <w:rsid w:val="007B20F4"/>
    <w:rsid w:val="009074B4"/>
    <w:rsid w:val="009452A5"/>
    <w:rsid w:val="009603A4"/>
    <w:rsid w:val="00986A4D"/>
    <w:rsid w:val="009A6634"/>
    <w:rsid w:val="009D667D"/>
    <w:rsid w:val="009E6A1B"/>
    <w:rsid w:val="00A11301"/>
    <w:rsid w:val="00A749ED"/>
    <w:rsid w:val="00AA0087"/>
    <w:rsid w:val="00C066C2"/>
    <w:rsid w:val="00CC548D"/>
    <w:rsid w:val="00CC7FFB"/>
    <w:rsid w:val="00D3752F"/>
    <w:rsid w:val="00D70FF8"/>
    <w:rsid w:val="00DD4BA0"/>
    <w:rsid w:val="00E11A5B"/>
    <w:rsid w:val="00E848D2"/>
    <w:rsid w:val="00F46741"/>
    <w:rsid w:val="00F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73E5"/>
  <w15:chartTrackingRefBased/>
  <w15:docId w15:val="{CCF6080D-051D-4F74-9E14-11640BF7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06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C2"/>
  </w:style>
  <w:style w:type="paragraph" w:styleId="Footer">
    <w:name w:val="footer"/>
    <w:basedOn w:val="Normal"/>
    <w:link w:val="FooterChar"/>
    <w:uiPriority w:val="99"/>
    <w:unhideWhenUsed/>
    <w:rsid w:val="00C0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C2"/>
  </w:style>
  <w:style w:type="character" w:customStyle="1" w:styleId="Heading4Char">
    <w:name w:val="Heading 4 Char"/>
    <w:basedOn w:val="DefaultParagraphFont"/>
    <w:link w:val="Heading4"/>
    <w:uiPriority w:val="9"/>
    <w:rsid w:val="00C066C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066C2"/>
    <w:rPr>
      <w:b/>
      <w:bCs/>
    </w:rPr>
  </w:style>
  <w:style w:type="paragraph" w:styleId="ListParagraph">
    <w:name w:val="List Paragraph"/>
    <w:basedOn w:val="Normal"/>
    <w:uiPriority w:val="34"/>
    <w:qFormat/>
    <w:rsid w:val="00C066C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066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66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66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6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6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6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04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44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04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5CD1-09AA-415F-8B90-6556884C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Crina Codrescu</dc:creator>
  <cp:keywords/>
  <dc:description/>
  <cp:lastModifiedBy>Globaldev One</cp:lastModifiedBy>
  <cp:revision>2</cp:revision>
  <dcterms:created xsi:type="dcterms:W3CDTF">2024-08-07T08:36:00Z</dcterms:created>
  <dcterms:modified xsi:type="dcterms:W3CDTF">2024-08-07T08:36:00Z</dcterms:modified>
</cp:coreProperties>
</file>